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5D" w:rsidRDefault="00264C5D" w:rsidP="00264C5D">
      <w:pPr>
        <w:rPr>
          <w:noProof/>
        </w:rPr>
      </w:pPr>
    </w:p>
    <w:p w:rsidR="00264C5D" w:rsidRDefault="00264C5D" w:rsidP="00264C5D">
      <w:pPr>
        <w:rPr>
          <w:noProof/>
        </w:rPr>
      </w:pPr>
      <w:r>
        <w:rPr>
          <w:noProof/>
        </w:rPr>
        <w:drawing>
          <wp:anchor distT="0" distB="0" distL="114300" distR="114300" simplePos="0" relativeHeight="251714560" behindDoc="0" locked="0" layoutInCell="1" allowOverlap="1">
            <wp:simplePos x="0" y="0"/>
            <wp:positionH relativeFrom="column">
              <wp:posOffset>1875790</wp:posOffset>
            </wp:positionH>
            <wp:positionV relativeFrom="paragraph">
              <wp:posOffset>168910</wp:posOffset>
            </wp:positionV>
            <wp:extent cx="2231390" cy="2194560"/>
            <wp:effectExtent l="19050" t="0" r="0" b="0"/>
            <wp:wrapTight wrapText="bothSides">
              <wp:wrapPolygon edited="0">
                <wp:start x="-184" y="0"/>
                <wp:lineTo x="-184" y="21375"/>
                <wp:lineTo x="21575" y="21375"/>
                <wp:lineTo x="21575" y="0"/>
                <wp:lineTo x="-184" y="0"/>
              </wp:wrapPolygon>
            </wp:wrapTight>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srcRect/>
                    <a:stretch>
                      <a:fillRect/>
                    </a:stretch>
                  </pic:blipFill>
                  <pic:spPr bwMode="auto">
                    <a:xfrm>
                      <a:off x="0" y="0"/>
                      <a:ext cx="2231390" cy="2194560"/>
                    </a:xfrm>
                    <a:prstGeom prst="rect">
                      <a:avLst/>
                    </a:prstGeom>
                    <a:noFill/>
                    <a:ln w="9525">
                      <a:noFill/>
                      <a:miter lim="800000"/>
                      <a:headEnd/>
                      <a:tailEnd/>
                    </a:ln>
                  </pic:spPr>
                </pic:pic>
              </a:graphicData>
            </a:graphic>
          </wp:anchor>
        </w:drawing>
      </w:r>
    </w:p>
    <w:p w:rsidR="00264C5D" w:rsidRDefault="00264C5D" w:rsidP="00264C5D">
      <w:pPr>
        <w:rPr>
          <w:noProof/>
        </w:rPr>
      </w:pPr>
    </w:p>
    <w:p w:rsidR="00264C5D" w:rsidRDefault="00264C5D" w:rsidP="00264C5D"/>
    <w:p w:rsidR="00264C5D" w:rsidRDefault="00264C5D" w:rsidP="00264C5D"/>
    <w:p w:rsidR="00264C5D" w:rsidRDefault="00264C5D" w:rsidP="00264C5D"/>
    <w:p w:rsidR="00264C5D" w:rsidRDefault="00264C5D" w:rsidP="00264C5D"/>
    <w:p w:rsidR="00264C5D" w:rsidRDefault="00264C5D" w:rsidP="00264C5D"/>
    <w:p w:rsidR="00264C5D" w:rsidRDefault="00264C5D" w:rsidP="00264C5D"/>
    <w:p w:rsidR="00264C5D" w:rsidRDefault="00264C5D" w:rsidP="00264C5D"/>
    <w:p w:rsidR="00264C5D" w:rsidRDefault="00264C5D" w:rsidP="00264C5D">
      <w:pPr>
        <w:jc w:val="center"/>
        <w:rPr>
          <w:rFonts w:ascii="Baskerville Old Face" w:hAnsi="Baskerville Old Face"/>
          <w:b/>
          <w:sz w:val="48"/>
          <w:szCs w:val="48"/>
        </w:rPr>
      </w:pPr>
      <w:r w:rsidRPr="00D53255">
        <w:rPr>
          <w:rFonts w:ascii="Baskerville Old Face" w:hAnsi="Baskerville Old Face"/>
          <w:b/>
          <w:sz w:val="48"/>
          <w:szCs w:val="48"/>
        </w:rPr>
        <w:t>Philippine Normal University</w:t>
      </w:r>
    </w:p>
    <w:p w:rsidR="00264C5D" w:rsidRPr="00D53255" w:rsidRDefault="00264C5D" w:rsidP="00264C5D">
      <w:pPr>
        <w:jc w:val="center"/>
        <w:rPr>
          <w:rFonts w:ascii="Baskerville Old Face" w:hAnsi="Baskerville Old Face"/>
          <w:b/>
          <w:sz w:val="48"/>
          <w:szCs w:val="48"/>
        </w:rPr>
      </w:pPr>
    </w:p>
    <w:p w:rsidR="00264C5D" w:rsidRPr="00D53255" w:rsidRDefault="00264C5D" w:rsidP="00264C5D">
      <w:pPr>
        <w:spacing w:after="0" w:line="240" w:lineRule="auto"/>
        <w:jc w:val="center"/>
        <w:rPr>
          <w:rFonts w:ascii="Baskerville Old Face" w:hAnsi="Baskerville Old Face"/>
          <w:b/>
          <w:sz w:val="48"/>
          <w:szCs w:val="48"/>
        </w:rPr>
      </w:pPr>
      <w:r w:rsidRPr="00D53255">
        <w:rPr>
          <w:rFonts w:ascii="Baskerville Old Face" w:hAnsi="Baskerville Old Face"/>
          <w:b/>
          <w:sz w:val="48"/>
          <w:szCs w:val="48"/>
        </w:rPr>
        <w:t>Code of Research Ethics and</w:t>
      </w:r>
    </w:p>
    <w:p w:rsidR="00264C5D" w:rsidRDefault="00264C5D" w:rsidP="00264C5D">
      <w:pPr>
        <w:spacing w:after="0" w:line="240" w:lineRule="auto"/>
        <w:jc w:val="center"/>
        <w:rPr>
          <w:rFonts w:ascii="Baskerville Old Face" w:hAnsi="Baskerville Old Face"/>
          <w:b/>
          <w:sz w:val="48"/>
          <w:szCs w:val="48"/>
        </w:rPr>
      </w:pPr>
      <w:r w:rsidRPr="00D53255">
        <w:rPr>
          <w:rFonts w:ascii="Baskerville Old Face" w:hAnsi="Baskerville Old Face"/>
          <w:b/>
          <w:sz w:val="48"/>
          <w:szCs w:val="48"/>
        </w:rPr>
        <w:t>Guidelines for Review</w:t>
      </w:r>
    </w:p>
    <w:p w:rsidR="00264C5D" w:rsidRDefault="00264C5D" w:rsidP="00264C5D">
      <w:pPr>
        <w:rPr>
          <w:rFonts w:ascii="Baskerville Old Face" w:hAnsi="Baskerville Old Face"/>
          <w:b/>
          <w:sz w:val="48"/>
          <w:szCs w:val="48"/>
        </w:rPr>
      </w:pPr>
    </w:p>
    <w:p w:rsidR="00264C5D" w:rsidRDefault="00264C5D" w:rsidP="00264C5D">
      <w:pPr>
        <w:rPr>
          <w:rFonts w:ascii="Baskerville Old Face" w:hAnsi="Baskerville Old Face"/>
          <w:b/>
          <w:sz w:val="48"/>
          <w:szCs w:val="48"/>
        </w:rPr>
      </w:pPr>
    </w:p>
    <w:p w:rsidR="00264C5D" w:rsidRDefault="00264C5D" w:rsidP="00264C5D">
      <w:pPr>
        <w:rPr>
          <w:rFonts w:ascii="Baskerville Old Face" w:hAnsi="Baskerville Old Face"/>
          <w:b/>
          <w:sz w:val="48"/>
          <w:szCs w:val="48"/>
        </w:rPr>
      </w:pPr>
    </w:p>
    <w:p w:rsidR="0020640D" w:rsidRDefault="00264C5D" w:rsidP="00264C5D">
      <w:pPr>
        <w:spacing w:after="0" w:line="240" w:lineRule="auto"/>
        <w:rPr>
          <w:rFonts w:ascii="Baskerville Old Face" w:hAnsi="Baskerville Old Face"/>
          <w:b/>
          <w:sz w:val="20"/>
          <w:szCs w:val="20"/>
        </w:rPr>
      </w:pPr>
      <w:r w:rsidRPr="00095B02">
        <w:rPr>
          <w:rFonts w:ascii="Baskerville Old Face" w:hAnsi="Baskerville Old Face"/>
          <w:b/>
          <w:sz w:val="20"/>
          <w:szCs w:val="20"/>
          <w:vertAlign w:val="superscript"/>
        </w:rPr>
        <w:t>1</w:t>
      </w:r>
      <w:r w:rsidR="00B43716">
        <w:rPr>
          <w:rFonts w:ascii="Baskerville Old Face" w:hAnsi="Baskerville Old Face"/>
          <w:b/>
          <w:sz w:val="20"/>
          <w:szCs w:val="20"/>
        </w:rPr>
        <w:t xml:space="preserve">Approved by the </w:t>
      </w:r>
      <w:r w:rsidR="0020640D">
        <w:rPr>
          <w:rFonts w:ascii="Baskerville Old Face" w:hAnsi="Baskerville Old Face"/>
          <w:b/>
          <w:sz w:val="20"/>
          <w:szCs w:val="20"/>
        </w:rPr>
        <w:t>B</w:t>
      </w:r>
      <w:r w:rsidR="00BB2ABD">
        <w:rPr>
          <w:rFonts w:ascii="Baskerville Old Face" w:hAnsi="Baskerville Old Face"/>
          <w:b/>
          <w:sz w:val="20"/>
          <w:szCs w:val="20"/>
        </w:rPr>
        <w:t>oard of Regents on June 11, 2015</w:t>
      </w:r>
    </w:p>
    <w:p w:rsidR="00264C5D" w:rsidRPr="00095B02" w:rsidRDefault="0020640D" w:rsidP="00264C5D">
      <w:pPr>
        <w:spacing w:after="0" w:line="240" w:lineRule="auto"/>
        <w:rPr>
          <w:rFonts w:ascii="Baskerville Old Face" w:hAnsi="Baskerville Old Face"/>
          <w:b/>
          <w:sz w:val="20"/>
          <w:szCs w:val="20"/>
        </w:rPr>
      </w:pPr>
      <w:r w:rsidRPr="0020640D">
        <w:rPr>
          <w:rFonts w:ascii="Baskerville Old Face" w:hAnsi="Baskerville Old Face"/>
          <w:b/>
          <w:sz w:val="20"/>
          <w:szCs w:val="20"/>
          <w:vertAlign w:val="superscript"/>
        </w:rPr>
        <w:t>2</w:t>
      </w:r>
      <w:r w:rsidR="00272BA5">
        <w:rPr>
          <w:rFonts w:ascii="Baskerville Old Face" w:hAnsi="Baskerville Old Face"/>
          <w:b/>
          <w:sz w:val="20"/>
          <w:szCs w:val="20"/>
        </w:rPr>
        <w:t>Recommended for BOR approval by the P</w:t>
      </w:r>
      <w:r w:rsidR="00E11FA6">
        <w:rPr>
          <w:rFonts w:ascii="Baskerville Old Face" w:hAnsi="Baskerville Old Face"/>
          <w:b/>
          <w:sz w:val="20"/>
          <w:szCs w:val="20"/>
        </w:rPr>
        <w:t xml:space="preserve">NU </w:t>
      </w:r>
      <w:r w:rsidR="00B43716">
        <w:rPr>
          <w:rFonts w:ascii="Baskerville Old Face" w:hAnsi="Baskerville Old Face"/>
          <w:b/>
          <w:sz w:val="20"/>
          <w:szCs w:val="20"/>
        </w:rPr>
        <w:t>A</w:t>
      </w:r>
      <w:r w:rsidR="00264C5D" w:rsidRPr="00095B02">
        <w:rPr>
          <w:rFonts w:ascii="Baskerville Old Face" w:hAnsi="Baskerville Old Face"/>
          <w:b/>
          <w:sz w:val="20"/>
          <w:szCs w:val="20"/>
        </w:rPr>
        <w:t>dministrative Council</w:t>
      </w:r>
      <w:r w:rsidR="00E11FA6">
        <w:rPr>
          <w:rFonts w:ascii="Baskerville Old Face" w:hAnsi="Baskerville Old Face"/>
          <w:b/>
          <w:sz w:val="20"/>
          <w:szCs w:val="20"/>
        </w:rPr>
        <w:t xml:space="preserve"> i</w:t>
      </w:r>
      <w:r w:rsidR="00B43716">
        <w:rPr>
          <w:rFonts w:ascii="Baskerville Old Face" w:hAnsi="Baskerville Old Face"/>
          <w:b/>
          <w:sz w:val="20"/>
          <w:szCs w:val="20"/>
        </w:rPr>
        <w:t>n</w:t>
      </w:r>
      <w:r w:rsidR="00E11FA6">
        <w:rPr>
          <w:rFonts w:ascii="Baskerville Old Face" w:hAnsi="Baskerville Old Face"/>
          <w:b/>
          <w:sz w:val="20"/>
          <w:szCs w:val="20"/>
        </w:rPr>
        <w:t xml:space="preserve"> its meeting on</w:t>
      </w:r>
      <w:r w:rsidR="00B43716">
        <w:rPr>
          <w:rFonts w:ascii="Baskerville Old Face" w:hAnsi="Baskerville Old Face"/>
          <w:b/>
          <w:sz w:val="20"/>
          <w:szCs w:val="20"/>
        </w:rPr>
        <w:t xml:space="preserve"> May 5, 2015</w:t>
      </w:r>
    </w:p>
    <w:p w:rsidR="00264C5D" w:rsidRPr="00095B02" w:rsidRDefault="00264C5D" w:rsidP="00264C5D">
      <w:pPr>
        <w:spacing w:after="0" w:line="240" w:lineRule="auto"/>
        <w:rPr>
          <w:rFonts w:ascii="Baskerville Old Face" w:hAnsi="Baskerville Old Face"/>
          <w:b/>
          <w:sz w:val="20"/>
          <w:szCs w:val="20"/>
        </w:rPr>
      </w:pPr>
      <w:r w:rsidRPr="00095B02">
        <w:rPr>
          <w:rFonts w:ascii="Baskerville Old Face" w:hAnsi="Baskerville Old Face"/>
          <w:b/>
          <w:sz w:val="20"/>
          <w:szCs w:val="20"/>
          <w:vertAlign w:val="superscript"/>
        </w:rPr>
        <w:t>3</w:t>
      </w:r>
      <w:r w:rsidR="00E11FA6">
        <w:rPr>
          <w:rFonts w:ascii="Baskerville Old Face" w:hAnsi="Baskerville Old Face"/>
          <w:b/>
          <w:sz w:val="20"/>
          <w:szCs w:val="20"/>
        </w:rPr>
        <w:t>For</w:t>
      </w:r>
      <w:r w:rsidRPr="00095B02">
        <w:rPr>
          <w:rFonts w:ascii="Baskerville Old Face" w:hAnsi="Baskerville Old Face"/>
          <w:b/>
          <w:sz w:val="20"/>
          <w:szCs w:val="20"/>
        </w:rPr>
        <w:t xml:space="preserve"> dissemination and orientation - First  Term of  AY 2015-2016 </w:t>
      </w:r>
    </w:p>
    <w:p w:rsidR="00264C5D" w:rsidRPr="00095B02" w:rsidRDefault="00264C5D" w:rsidP="00264C5D">
      <w:pPr>
        <w:spacing w:after="0" w:line="240" w:lineRule="auto"/>
        <w:rPr>
          <w:rFonts w:ascii="Baskerville Old Face" w:hAnsi="Baskerville Old Face"/>
          <w:b/>
          <w:sz w:val="20"/>
          <w:szCs w:val="20"/>
        </w:rPr>
      </w:pPr>
      <w:r w:rsidRPr="00095B02">
        <w:rPr>
          <w:rFonts w:ascii="Baskerville Old Face" w:hAnsi="Baskerville Old Face"/>
          <w:b/>
          <w:sz w:val="20"/>
          <w:szCs w:val="20"/>
          <w:vertAlign w:val="superscript"/>
        </w:rPr>
        <w:t>4</w:t>
      </w:r>
      <w:r w:rsidRPr="00095B02">
        <w:rPr>
          <w:rFonts w:ascii="Baskerville Old Face" w:hAnsi="Baskerville Old Face"/>
          <w:b/>
          <w:sz w:val="20"/>
          <w:szCs w:val="20"/>
        </w:rPr>
        <w:t xml:space="preserve">For trial implementation </w:t>
      </w:r>
      <w:r>
        <w:rPr>
          <w:rFonts w:ascii="Baskerville Old Face" w:hAnsi="Baskerville Old Face"/>
          <w:b/>
          <w:sz w:val="20"/>
          <w:szCs w:val="20"/>
        </w:rPr>
        <w:t>for two (2</w:t>
      </w:r>
      <w:r w:rsidRPr="00095B02">
        <w:rPr>
          <w:rFonts w:ascii="Baskerville Old Face" w:hAnsi="Baskerville Old Face"/>
          <w:b/>
          <w:sz w:val="20"/>
          <w:szCs w:val="20"/>
        </w:rPr>
        <w:t>) terms</w:t>
      </w:r>
      <w:r w:rsidR="00E11FA6">
        <w:rPr>
          <w:rFonts w:ascii="Baskerville Old Face" w:hAnsi="Baskerville Old Face"/>
          <w:b/>
          <w:sz w:val="20"/>
          <w:szCs w:val="20"/>
        </w:rPr>
        <w:t>,</w:t>
      </w:r>
      <w:r w:rsidRPr="00095B02">
        <w:rPr>
          <w:rFonts w:ascii="Baskerville Old Face" w:hAnsi="Baskerville Old Face"/>
          <w:b/>
          <w:sz w:val="20"/>
          <w:szCs w:val="20"/>
        </w:rPr>
        <w:t xml:space="preserve"> </w:t>
      </w:r>
      <w:r w:rsidR="0020640D">
        <w:rPr>
          <w:rFonts w:ascii="Baskerville Old Face" w:hAnsi="Baskerville Old Face"/>
          <w:b/>
          <w:sz w:val="20"/>
          <w:szCs w:val="20"/>
        </w:rPr>
        <w:t xml:space="preserve"> </w:t>
      </w:r>
      <w:r w:rsidRPr="00095B02">
        <w:rPr>
          <w:rFonts w:ascii="Baskerville Old Face" w:hAnsi="Baskerville Old Face"/>
          <w:b/>
          <w:sz w:val="20"/>
          <w:szCs w:val="20"/>
        </w:rPr>
        <w:t xml:space="preserve">beginning </w:t>
      </w:r>
      <w:r w:rsidR="00E11FA6">
        <w:rPr>
          <w:rFonts w:ascii="Baskerville Old Face" w:hAnsi="Baskerville Old Face"/>
          <w:b/>
          <w:sz w:val="20"/>
          <w:szCs w:val="20"/>
        </w:rPr>
        <w:t xml:space="preserve">the </w:t>
      </w:r>
      <w:r w:rsidRPr="00095B02">
        <w:rPr>
          <w:rFonts w:ascii="Baskerville Old Face" w:hAnsi="Baskerville Old Face"/>
          <w:b/>
          <w:sz w:val="20"/>
          <w:szCs w:val="20"/>
        </w:rPr>
        <w:t xml:space="preserve">Second Term </w:t>
      </w:r>
      <w:r w:rsidR="00E11FA6">
        <w:rPr>
          <w:rFonts w:ascii="Baskerville Old Face" w:hAnsi="Baskerville Old Face"/>
          <w:b/>
          <w:sz w:val="20"/>
          <w:szCs w:val="20"/>
        </w:rPr>
        <w:t xml:space="preserve">of AY </w:t>
      </w:r>
      <w:r w:rsidRPr="00095B02">
        <w:rPr>
          <w:rFonts w:ascii="Baskerville Old Face" w:hAnsi="Baskerville Old Face"/>
          <w:b/>
          <w:sz w:val="20"/>
          <w:szCs w:val="20"/>
        </w:rPr>
        <w:t xml:space="preserve">2015-2016. Revisions and </w:t>
      </w:r>
      <w:r>
        <w:rPr>
          <w:rFonts w:ascii="Baskerville Old Face" w:hAnsi="Baskerville Old Face"/>
          <w:b/>
          <w:sz w:val="20"/>
          <w:szCs w:val="20"/>
        </w:rPr>
        <w:t xml:space="preserve"> </w:t>
      </w:r>
      <w:r w:rsidRPr="00095B02">
        <w:rPr>
          <w:rFonts w:ascii="Baskerville Old Face" w:hAnsi="Baskerville Old Face"/>
          <w:b/>
          <w:sz w:val="20"/>
          <w:szCs w:val="20"/>
        </w:rPr>
        <w:t xml:space="preserve">Amendments when necessary shall </w:t>
      </w:r>
      <w:r>
        <w:rPr>
          <w:rFonts w:ascii="Baskerville Old Face" w:hAnsi="Baskerville Old Face"/>
          <w:b/>
          <w:sz w:val="20"/>
          <w:szCs w:val="20"/>
        </w:rPr>
        <w:t xml:space="preserve">be done within these first two (2) </w:t>
      </w:r>
      <w:r w:rsidRPr="00095B02">
        <w:rPr>
          <w:rFonts w:ascii="Baskerville Old Face" w:hAnsi="Baskerville Old Face"/>
          <w:b/>
          <w:sz w:val="20"/>
          <w:szCs w:val="20"/>
        </w:rPr>
        <w:t>terms</w:t>
      </w:r>
      <w:r>
        <w:rPr>
          <w:rFonts w:ascii="Baskerville Old Face" w:hAnsi="Baskerville Old Face"/>
          <w:b/>
          <w:sz w:val="20"/>
          <w:szCs w:val="20"/>
        </w:rPr>
        <w:t xml:space="preserve"> (Second, Third Terms</w:t>
      </w:r>
      <w:r w:rsidR="00E11FA6">
        <w:rPr>
          <w:rFonts w:ascii="Baskerville Old Face" w:hAnsi="Baskerville Old Face"/>
          <w:b/>
          <w:sz w:val="20"/>
          <w:szCs w:val="20"/>
        </w:rPr>
        <w:t>,</w:t>
      </w:r>
      <w:r w:rsidRPr="00095B02">
        <w:rPr>
          <w:rFonts w:ascii="Baskerville Old Face" w:hAnsi="Baskerville Old Face"/>
          <w:b/>
          <w:sz w:val="20"/>
          <w:szCs w:val="20"/>
        </w:rPr>
        <w:t xml:space="preserve"> AY 2015-2016).</w:t>
      </w:r>
    </w:p>
    <w:p w:rsidR="00264C5D" w:rsidRPr="00095B02" w:rsidRDefault="00264C5D" w:rsidP="00264C5D">
      <w:pPr>
        <w:spacing w:after="0" w:line="240" w:lineRule="auto"/>
        <w:rPr>
          <w:rFonts w:ascii="Baskerville Old Face" w:hAnsi="Baskerville Old Face"/>
          <w:b/>
          <w:sz w:val="20"/>
          <w:szCs w:val="20"/>
        </w:rPr>
      </w:pPr>
      <w:r w:rsidRPr="00095B02">
        <w:rPr>
          <w:rFonts w:ascii="Baskerville Old Face" w:hAnsi="Baskerville Old Face"/>
          <w:b/>
          <w:sz w:val="20"/>
          <w:szCs w:val="20"/>
          <w:vertAlign w:val="superscript"/>
        </w:rPr>
        <w:t>5</w:t>
      </w:r>
      <w:r w:rsidRPr="00095B02">
        <w:rPr>
          <w:rFonts w:ascii="Baskerville Old Face" w:hAnsi="Baskerville Old Face"/>
          <w:b/>
          <w:sz w:val="20"/>
          <w:szCs w:val="20"/>
        </w:rPr>
        <w:t xml:space="preserve">Implementation of </w:t>
      </w:r>
      <w:r w:rsidR="00B43716">
        <w:rPr>
          <w:rFonts w:ascii="Baskerville Old Face" w:hAnsi="Baskerville Old Face"/>
          <w:b/>
          <w:sz w:val="20"/>
          <w:szCs w:val="20"/>
        </w:rPr>
        <w:t xml:space="preserve">the </w:t>
      </w:r>
      <w:r w:rsidRPr="00095B02">
        <w:rPr>
          <w:rFonts w:ascii="Baskerville Old Face" w:hAnsi="Baskerville Old Face"/>
          <w:b/>
          <w:sz w:val="20"/>
          <w:szCs w:val="20"/>
        </w:rPr>
        <w:t xml:space="preserve">revised code and guidelines </w:t>
      </w:r>
      <w:r w:rsidR="00E11FA6">
        <w:rPr>
          <w:rFonts w:ascii="Baskerville Old Face" w:hAnsi="Baskerville Old Face"/>
          <w:b/>
          <w:sz w:val="20"/>
          <w:szCs w:val="20"/>
        </w:rPr>
        <w:t>will</w:t>
      </w:r>
      <w:r w:rsidRPr="00095B02">
        <w:rPr>
          <w:rFonts w:ascii="Baskerville Old Face" w:hAnsi="Baskerville Old Face"/>
          <w:b/>
          <w:sz w:val="20"/>
          <w:szCs w:val="20"/>
        </w:rPr>
        <w:t xml:space="preserve"> be done in June 2016</w:t>
      </w:r>
      <w:r w:rsidR="00B43716">
        <w:rPr>
          <w:rFonts w:ascii="Baskerville Old Face" w:hAnsi="Baskerville Old Face"/>
          <w:b/>
          <w:sz w:val="20"/>
          <w:szCs w:val="20"/>
        </w:rPr>
        <w:t>.</w:t>
      </w:r>
    </w:p>
    <w:p w:rsidR="00264C5D" w:rsidRPr="00095B02" w:rsidRDefault="00264C5D" w:rsidP="00264C5D">
      <w:pPr>
        <w:spacing w:after="0" w:line="240" w:lineRule="auto"/>
        <w:rPr>
          <w:rFonts w:ascii="Baskerville Old Face" w:hAnsi="Baskerville Old Face"/>
          <w:b/>
          <w:sz w:val="20"/>
          <w:szCs w:val="20"/>
        </w:rPr>
      </w:pPr>
    </w:p>
    <w:p w:rsidR="00264C5D" w:rsidRDefault="00264C5D" w:rsidP="00264C5D">
      <w:pPr>
        <w:spacing w:after="0" w:line="240" w:lineRule="auto"/>
        <w:rPr>
          <w:rFonts w:ascii="Baskerville Old Face" w:hAnsi="Baskerville Old Face"/>
          <w:b/>
          <w:sz w:val="24"/>
          <w:szCs w:val="24"/>
        </w:rPr>
      </w:pPr>
    </w:p>
    <w:p w:rsidR="00264C5D" w:rsidRDefault="00264C5D" w:rsidP="00B43716">
      <w:pPr>
        <w:rPr>
          <w:rFonts w:ascii="Baskerville Old Face" w:hAnsi="Baskerville Old Face"/>
          <w:b/>
          <w:sz w:val="36"/>
          <w:szCs w:val="36"/>
        </w:rPr>
      </w:pPr>
      <w:r>
        <w:rPr>
          <w:rFonts w:ascii="Baskerville Old Face" w:hAnsi="Baskerville Old Face"/>
          <w:b/>
          <w:sz w:val="36"/>
          <w:szCs w:val="36"/>
        </w:rPr>
        <w:br w:type="page"/>
      </w:r>
    </w:p>
    <w:p w:rsidR="00264C5D" w:rsidRPr="00CE6A0F" w:rsidRDefault="00264C5D" w:rsidP="00264C5D">
      <w:pPr>
        <w:jc w:val="center"/>
        <w:rPr>
          <w:rFonts w:ascii="Baskerville Old Face" w:hAnsi="Baskerville Old Face"/>
          <w:b/>
          <w:sz w:val="36"/>
          <w:szCs w:val="36"/>
        </w:rPr>
      </w:pPr>
      <w:r w:rsidRPr="00CE6A0F">
        <w:rPr>
          <w:rFonts w:ascii="Baskerville Old Face" w:hAnsi="Baskerville Old Face"/>
          <w:b/>
          <w:sz w:val="36"/>
          <w:szCs w:val="36"/>
        </w:rPr>
        <w:lastRenderedPageBreak/>
        <w:t>Contents</w:t>
      </w:r>
    </w:p>
    <w:p w:rsidR="00264C5D" w:rsidRDefault="00264C5D" w:rsidP="00264C5D">
      <w:pPr>
        <w:rPr>
          <w:rFonts w:ascii="Baskerville Old Face" w:hAnsi="Baskerville Old Face"/>
          <w:sz w:val="36"/>
          <w:szCs w:val="36"/>
        </w:rPr>
      </w:pPr>
    </w:p>
    <w:p w:rsidR="00264C5D" w:rsidRPr="00CE6A0F" w:rsidRDefault="00264C5D" w:rsidP="00264C5D">
      <w:pPr>
        <w:rPr>
          <w:rFonts w:ascii="Baskerville Old Face" w:hAnsi="Baskerville Old Face"/>
          <w:b/>
          <w:sz w:val="28"/>
          <w:szCs w:val="28"/>
        </w:rPr>
      </w:pPr>
      <w:r w:rsidRPr="00CE6A0F">
        <w:rPr>
          <w:rFonts w:ascii="Baskerville Old Face" w:hAnsi="Baskerville Old Face"/>
          <w:b/>
          <w:sz w:val="28"/>
          <w:szCs w:val="28"/>
        </w:rPr>
        <w:t>Code of Research Ethics</w:t>
      </w:r>
      <w:r w:rsidRPr="00CE6A0F">
        <w:rPr>
          <w:rFonts w:ascii="Baskerville Old Face" w:hAnsi="Baskerville Old Face"/>
          <w:b/>
          <w:sz w:val="28"/>
          <w:szCs w:val="28"/>
        </w:rPr>
        <w:tab/>
      </w:r>
      <w:r w:rsidRPr="00CE6A0F">
        <w:rPr>
          <w:rFonts w:ascii="Baskerville Old Face" w:hAnsi="Baskerville Old Face"/>
          <w:b/>
          <w:sz w:val="28"/>
          <w:szCs w:val="28"/>
        </w:rPr>
        <w:tab/>
      </w:r>
      <w:r w:rsidRPr="00CE6A0F">
        <w:rPr>
          <w:rFonts w:ascii="Baskerville Old Face" w:hAnsi="Baskerville Old Face"/>
          <w:b/>
          <w:sz w:val="28"/>
          <w:szCs w:val="28"/>
        </w:rPr>
        <w:tab/>
      </w:r>
      <w:r w:rsidRPr="00CE6A0F">
        <w:rPr>
          <w:rFonts w:ascii="Baskerville Old Face" w:hAnsi="Baskerville Old Face"/>
          <w:b/>
          <w:sz w:val="28"/>
          <w:szCs w:val="28"/>
        </w:rPr>
        <w:tab/>
      </w:r>
      <w:r w:rsidRPr="00CE6A0F">
        <w:rPr>
          <w:rFonts w:ascii="Baskerville Old Face" w:hAnsi="Baskerville Old Face"/>
          <w:b/>
          <w:sz w:val="28"/>
          <w:szCs w:val="28"/>
        </w:rPr>
        <w:tab/>
      </w:r>
      <w:r w:rsidRPr="00CE6A0F">
        <w:rPr>
          <w:rFonts w:ascii="Baskerville Old Face" w:hAnsi="Baskerville Old Face"/>
          <w:b/>
          <w:sz w:val="28"/>
          <w:szCs w:val="28"/>
        </w:rPr>
        <w:tab/>
      </w:r>
      <w:r w:rsidRPr="00CE6A0F">
        <w:rPr>
          <w:rFonts w:ascii="Baskerville Old Face" w:hAnsi="Baskerville Old Face"/>
          <w:b/>
          <w:sz w:val="28"/>
          <w:szCs w:val="28"/>
        </w:rPr>
        <w:tab/>
        <w:t xml:space="preserve"> </w:t>
      </w:r>
    </w:p>
    <w:p w:rsidR="00264C5D" w:rsidRPr="00095B02" w:rsidRDefault="00264C5D" w:rsidP="00264C5D">
      <w:pPr>
        <w:rPr>
          <w:rFonts w:ascii="Baskerville Old Face" w:hAnsi="Baskerville Old Face"/>
          <w:sz w:val="28"/>
          <w:szCs w:val="28"/>
        </w:rPr>
      </w:pPr>
      <w:r w:rsidRPr="00095B02">
        <w:rPr>
          <w:rFonts w:ascii="Baskerville Old Face" w:hAnsi="Baskerville Old Face"/>
          <w:sz w:val="28"/>
          <w:szCs w:val="28"/>
        </w:rPr>
        <w:tab/>
        <w:t xml:space="preserve">A.  Preamble                                                            </w:t>
      </w:r>
      <w:r>
        <w:rPr>
          <w:rFonts w:ascii="Baskerville Old Face" w:hAnsi="Baskerville Old Face"/>
          <w:sz w:val="28"/>
          <w:szCs w:val="28"/>
        </w:rPr>
        <w:tab/>
      </w:r>
      <w:r>
        <w:rPr>
          <w:rFonts w:ascii="Baskerville Old Face" w:hAnsi="Baskerville Old Face"/>
          <w:sz w:val="28"/>
          <w:szCs w:val="28"/>
        </w:rPr>
        <w:tab/>
        <w:t xml:space="preserve">  </w:t>
      </w:r>
      <w:r w:rsidRPr="00095B02">
        <w:rPr>
          <w:rFonts w:ascii="Baskerville Old Face" w:hAnsi="Baskerville Old Face"/>
          <w:sz w:val="28"/>
          <w:szCs w:val="28"/>
        </w:rPr>
        <w:tab/>
      </w:r>
    </w:p>
    <w:p w:rsidR="00264C5D" w:rsidRDefault="00264C5D" w:rsidP="00264C5D">
      <w:pPr>
        <w:rPr>
          <w:rFonts w:ascii="Baskerville Old Face" w:hAnsi="Baskerville Old Face"/>
          <w:sz w:val="28"/>
          <w:szCs w:val="28"/>
        </w:rPr>
      </w:pPr>
      <w:r w:rsidRPr="00095B02">
        <w:rPr>
          <w:rFonts w:ascii="Baskerville Old Face" w:hAnsi="Baskerville Old Face"/>
          <w:sz w:val="28"/>
          <w:szCs w:val="28"/>
        </w:rPr>
        <w:tab/>
        <w:t>B.  General Ethical Principles</w:t>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t xml:space="preserve">                       </w:t>
      </w:r>
    </w:p>
    <w:p w:rsidR="00264C5D" w:rsidRDefault="00264C5D" w:rsidP="00264C5D">
      <w:pPr>
        <w:rPr>
          <w:rFonts w:ascii="Baskerville Old Face" w:hAnsi="Baskerville Old Face"/>
          <w:sz w:val="28"/>
          <w:szCs w:val="28"/>
        </w:rPr>
      </w:pPr>
      <w:r>
        <w:rPr>
          <w:rFonts w:ascii="Baskerville Old Face" w:hAnsi="Baskerville Old Face"/>
          <w:sz w:val="28"/>
          <w:szCs w:val="28"/>
        </w:rPr>
        <w:tab/>
        <w:t>C.  Framework</w:t>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t xml:space="preserve"> </w:t>
      </w:r>
    </w:p>
    <w:p w:rsidR="00264C5D" w:rsidRDefault="00264C5D" w:rsidP="00264C5D">
      <w:pPr>
        <w:rPr>
          <w:rFonts w:ascii="Baskerville Old Face" w:hAnsi="Baskerville Old Face"/>
          <w:sz w:val="28"/>
          <w:szCs w:val="28"/>
        </w:rPr>
      </w:pPr>
      <w:r>
        <w:rPr>
          <w:rFonts w:ascii="Baskerville Old Face" w:hAnsi="Baskerville Old Face"/>
          <w:sz w:val="28"/>
          <w:szCs w:val="28"/>
        </w:rPr>
        <w:tab/>
        <w:t xml:space="preserve">D.  Basic Ethical Standards in Research                                 </w:t>
      </w:r>
    </w:p>
    <w:p w:rsidR="00264C5D" w:rsidRPr="00CE6A0F" w:rsidRDefault="00264C5D" w:rsidP="00264C5D">
      <w:pPr>
        <w:rPr>
          <w:rFonts w:ascii="Baskerville Old Face" w:hAnsi="Baskerville Old Face"/>
          <w:b/>
          <w:sz w:val="28"/>
          <w:szCs w:val="28"/>
        </w:rPr>
      </w:pPr>
      <w:r w:rsidRPr="00CE6A0F">
        <w:rPr>
          <w:rFonts w:ascii="Baskerville Old Face" w:hAnsi="Baskerville Old Face"/>
          <w:b/>
          <w:sz w:val="28"/>
          <w:szCs w:val="28"/>
        </w:rPr>
        <w:t xml:space="preserve">The PNU Research Ethics Committee                            </w:t>
      </w:r>
      <w:r w:rsidRPr="00CE6A0F">
        <w:rPr>
          <w:rFonts w:ascii="Baskerville Old Face" w:hAnsi="Baskerville Old Face"/>
          <w:b/>
          <w:sz w:val="28"/>
          <w:szCs w:val="28"/>
        </w:rPr>
        <w:tab/>
      </w:r>
      <w:r w:rsidRPr="00CE6A0F">
        <w:rPr>
          <w:rFonts w:ascii="Baskerville Old Face" w:hAnsi="Baskerville Old Face"/>
          <w:b/>
          <w:sz w:val="28"/>
          <w:szCs w:val="28"/>
        </w:rPr>
        <w:tab/>
        <w:t xml:space="preserve">   </w:t>
      </w:r>
      <w:r w:rsidRPr="00CE6A0F">
        <w:rPr>
          <w:rFonts w:ascii="Baskerville Old Face" w:hAnsi="Baskerville Old Face"/>
          <w:b/>
          <w:sz w:val="28"/>
          <w:szCs w:val="28"/>
        </w:rPr>
        <w:tab/>
      </w:r>
    </w:p>
    <w:p w:rsidR="00264C5D" w:rsidRDefault="00264C5D" w:rsidP="00264C5D">
      <w:pPr>
        <w:rPr>
          <w:rFonts w:ascii="Baskerville Old Face" w:hAnsi="Baskerville Old Face"/>
          <w:sz w:val="28"/>
          <w:szCs w:val="28"/>
        </w:rPr>
      </w:pPr>
      <w:r>
        <w:rPr>
          <w:rFonts w:ascii="Baskerville Old Face" w:hAnsi="Baskerville Old Face"/>
          <w:sz w:val="28"/>
          <w:szCs w:val="28"/>
        </w:rPr>
        <w:tab/>
        <w:t>A.  Functions</w:t>
      </w:r>
    </w:p>
    <w:p w:rsidR="00264C5D" w:rsidRDefault="00264C5D" w:rsidP="00264C5D">
      <w:pPr>
        <w:rPr>
          <w:rFonts w:ascii="Baskerville Old Face" w:hAnsi="Baskerville Old Face"/>
          <w:sz w:val="28"/>
          <w:szCs w:val="28"/>
        </w:rPr>
      </w:pPr>
      <w:r>
        <w:rPr>
          <w:rFonts w:ascii="Baskerville Old Face" w:hAnsi="Baskerville Old Face"/>
          <w:sz w:val="28"/>
          <w:szCs w:val="28"/>
        </w:rPr>
        <w:t xml:space="preserve">           B.  Composition and Terms of Reference</w:t>
      </w:r>
    </w:p>
    <w:p w:rsidR="00264C5D" w:rsidRDefault="00264C5D" w:rsidP="00264C5D">
      <w:pPr>
        <w:rPr>
          <w:rFonts w:ascii="Baskerville Old Face" w:hAnsi="Baskerville Old Face"/>
          <w:sz w:val="28"/>
          <w:szCs w:val="28"/>
        </w:rPr>
      </w:pPr>
      <w:r>
        <w:rPr>
          <w:rFonts w:ascii="Baskerville Old Face" w:hAnsi="Baskerville Old Face"/>
          <w:sz w:val="28"/>
          <w:szCs w:val="28"/>
        </w:rPr>
        <w:t xml:space="preserve">           C.  Schedule of Meetings</w:t>
      </w:r>
    </w:p>
    <w:p w:rsidR="00264C5D" w:rsidRPr="00CE6A0F" w:rsidRDefault="00264C5D" w:rsidP="00264C5D">
      <w:pPr>
        <w:rPr>
          <w:rFonts w:ascii="Baskerville Old Face" w:hAnsi="Baskerville Old Face"/>
          <w:b/>
          <w:sz w:val="28"/>
          <w:szCs w:val="28"/>
        </w:rPr>
      </w:pPr>
      <w:r w:rsidRPr="00CE6A0F">
        <w:rPr>
          <w:rFonts w:ascii="Baskerville Old Face" w:hAnsi="Baskerville Old Face"/>
          <w:b/>
          <w:sz w:val="28"/>
          <w:szCs w:val="28"/>
        </w:rPr>
        <w:t>Research Ethics Review Guidelines</w:t>
      </w:r>
    </w:p>
    <w:p w:rsidR="00264C5D" w:rsidRDefault="00264C5D" w:rsidP="00264C5D">
      <w:pPr>
        <w:rPr>
          <w:rFonts w:ascii="Baskerville Old Face" w:hAnsi="Baskerville Old Face"/>
          <w:sz w:val="28"/>
          <w:szCs w:val="28"/>
        </w:rPr>
      </w:pPr>
      <w:r>
        <w:rPr>
          <w:rFonts w:ascii="Baskerville Old Face" w:hAnsi="Baskerville Old Face"/>
          <w:sz w:val="28"/>
          <w:szCs w:val="28"/>
        </w:rPr>
        <w:tab/>
        <w:t>A.  General Flow of the Review Process</w:t>
      </w:r>
    </w:p>
    <w:p w:rsidR="00264C5D" w:rsidRDefault="00264C5D" w:rsidP="00264C5D">
      <w:pPr>
        <w:spacing w:after="0" w:line="240" w:lineRule="auto"/>
        <w:rPr>
          <w:rFonts w:ascii="Baskerville Old Face" w:hAnsi="Baskerville Old Face"/>
          <w:sz w:val="28"/>
          <w:szCs w:val="28"/>
        </w:rPr>
      </w:pPr>
      <w:r>
        <w:rPr>
          <w:rFonts w:ascii="Baskerville Old Face" w:hAnsi="Baskerville Old Face"/>
          <w:sz w:val="28"/>
          <w:szCs w:val="28"/>
        </w:rPr>
        <w:tab/>
        <w:t>B.  Guidelines for Submitting Research Proposals</w:t>
      </w:r>
    </w:p>
    <w:p w:rsidR="00264C5D" w:rsidRDefault="00264C5D" w:rsidP="00264C5D">
      <w:pPr>
        <w:spacing w:after="0" w:line="240" w:lineRule="auto"/>
        <w:rPr>
          <w:rFonts w:ascii="Baskerville Old Face" w:hAnsi="Baskerville Old Face"/>
          <w:sz w:val="28"/>
          <w:szCs w:val="28"/>
        </w:rPr>
      </w:pPr>
      <w:r>
        <w:rPr>
          <w:rFonts w:ascii="Baskerville Old Face" w:hAnsi="Baskerville Old Face"/>
          <w:sz w:val="28"/>
          <w:szCs w:val="28"/>
        </w:rPr>
        <w:t xml:space="preserve">                 and Reports for Review of the REC</w:t>
      </w:r>
    </w:p>
    <w:p w:rsidR="00264C5D" w:rsidRDefault="00264C5D" w:rsidP="00264C5D">
      <w:pPr>
        <w:spacing w:after="0" w:line="240" w:lineRule="auto"/>
        <w:rPr>
          <w:rFonts w:ascii="Baskerville Old Face" w:hAnsi="Baskerville Old Face"/>
          <w:sz w:val="28"/>
          <w:szCs w:val="28"/>
        </w:rPr>
      </w:pPr>
    </w:p>
    <w:p w:rsidR="001347A6" w:rsidRDefault="001347A6" w:rsidP="00EA1CB6">
      <w:pPr>
        <w:jc w:val="center"/>
        <w:rPr>
          <w:b/>
          <w:sz w:val="28"/>
          <w:szCs w:val="28"/>
        </w:rPr>
      </w:pPr>
    </w:p>
    <w:p w:rsidR="00264C5D" w:rsidRDefault="00264C5D" w:rsidP="00EA1CB6">
      <w:pPr>
        <w:jc w:val="center"/>
        <w:rPr>
          <w:b/>
          <w:sz w:val="28"/>
          <w:szCs w:val="28"/>
        </w:rPr>
      </w:pPr>
    </w:p>
    <w:p w:rsidR="00264C5D" w:rsidRDefault="00264C5D" w:rsidP="00EA1CB6">
      <w:pPr>
        <w:jc w:val="center"/>
        <w:rPr>
          <w:b/>
          <w:sz w:val="28"/>
          <w:szCs w:val="28"/>
        </w:rPr>
      </w:pPr>
    </w:p>
    <w:p w:rsidR="00264C5D" w:rsidRDefault="00264C5D" w:rsidP="00EA1CB6">
      <w:pPr>
        <w:jc w:val="center"/>
        <w:rPr>
          <w:b/>
          <w:sz w:val="28"/>
          <w:szCs w:val="28"/>
        </w:rPr>
      </w:pPr>
    </w:p>
    <w:p w:rsidR="00B43716" w:rsidRDefault="00B43716" w:rsidP="00EA1CB6">
      <w:pPr>
        <w:jc w:val="center"/>
        <w:rPr>
          <w:b/>
          <w:sz w:val="28"/>
          <w:szCs w:val="28"/>
        </w:rPr>
      </w:pPr>
    </w:p>
    <w:p w:rsidR="00B43716" w:rsidRDefault="00B43716" w:rsidP="00EA1CB6">
      <w:pPr>
        <w:jc w:val="center"/>
        <w:rPr>
          <w:b/>
          <w:sz w:val="28"/>
          <w:szCs w:val="28"/>
        </w:rPr>
      </w:pPr>
    </w:p>
    <w:p w:rsidR="00264C5D" w:rsidRDefault="00264C5D" w:rsidP="00EA1CB6">
      <w:pPr>
        <w:jc w:val="center"/>
        <w:rPr>
          <w:b/>
          <w:sz w:val="28"/>
          <w:szCs w:val="28"/>
        </w:rPr>
      </w:pPr>
    </w:p>
    <w:p w:rsidR="001347A6" w:rsidRPr="00F839C4" w:rsidRDefault="001347A6" w:rsidP="00EA1CB6">
      <w:pPr>
        <w:jc w:val="center"/>
        <w:rPr>
          <w:b/>
          <w:sz w:val="28"/>
          <w:szCs w:val="28"/>
        </w:rPr>
      </w:pPr>
      <w:r>
        <w:rPr>
          <w:b/>
          <w:sz w:val="28"/>
          <w:szCs w:val="28"/>
        </w:rPr>
        <w:lastRenderedPageBreak/>
        <w:t xml:space="preserve"> </w:t>
      </w:r>
      <w:r w:rsidR="00EA1CB6" w:rsidRPr="00F839C4">
        <w:rPr>
          <w:b/>
          <w:sz w:val="28"/>
          <w:szCs w:val="28"/>
        </w:rPr>
        <w:t xml:space="preserve">CODE OF </w:t>
      </w:r>
      <w:r>
        <w:rPr>
          <w:b/>
          <w:sz w:val="28"/>
          <w:szCs w:val="28"/>
        </w:rPr>
        <w:t xml:space="preserve">RESEARCH </w:t>
      </w:r>
      <w:r w:rsidR="00EA1CB6" w:rsidRPr="00F839C4">
        <w:rPr>
          <w:b/>
          <w:sz w:val="28"/>
          <w:szCs w:val="28"/>
        </w:rPr>
        <w:t>ETHICS</w:t>
      </w:r>
      <w:r w:rsidR="006801ED">
        <w:rPr>
          <w:b/>
          <w:sz w:val="28"/>
          <w:szCs w:val="28"/>
        </w:rPr>
        <w:t xml:space="preserve"> </w:t>
      </w:r>
    </w:p>
    <w:p w:rsidR="00F839C4" w:rsidRPr="001347A6" w:rsidRDefault="00915DF1" w:rsidP="00E15114">
      <w:pPr>
        <w:ind w:left="360" w:hanging="270"/>
        <w:rPr>
          <w:b/>
          <w:sz w:val="24"/>
          <w:szCs w:val="24"/>
        </w:rPr>
      </w:pPr>
      <w:r>
        <w:rPr>
          <w:b/>
          <w:sz w:val="24"/>
          <w:szCs w:val="24"/>
        </w:rPr>
        <w:t xml:space="preserve">A.   </w:t>
      </w:r>
      <w:r w:rsidR="00F839C4" w:rsidRPr="001347A6">
        <w:rPr>
          <w:b/>
          <w:sz w:val="24"/>
          <w:szCs w:val="24"/>
        </w:rPr>
        <w:t>Preamble</w:t>
      </w:r>
    </w:p>
    <w:p w:rsidR="00785FCF" w:rsidRPr="001347A6" w:rsidRDefault="00915DF1" w:rsidP="00F839C4">
      <w:pPr>
        <w:jc w:val="both"/>
        <w:rPr>
          <w:sz w:val="24"/>
          <w:szCs w:val="24"/>
        </w:rPr>
      </w:pPr>
      <w:r>
        <w:rPr>
          <w:sz w:val="24"/>
          <w:szCs w:val="24"/>
        </w:rPr>
        <w:tab/>
      </w:r>
      <w:r w:rsidR="00A16C24" w:rsidRPr="001347A6">
        <w:rPr>
          <w:sz w:val="24"/>
          <w:szCs w:val="24"/>
        </w:rPr>
        <w:t>T</w:t>
      </w:r>
      <w:r w:rsidR="00675C74" w:rsidRPr="001347A6">
        <w:rPr>
          <w:sz w:val="24"/>
          <w:szCs w:val="24"/>
        </w:rPr>
        <w:t xml:space="preserve">he </w:t>
      </w:r>
      <w:r w:rsidR="00F839C4" w:rsidRPr="001347A6">
        <w:rPr>
          <w:sz w:val="24"/>
          <w:szCs w:val="24"/>
        </w:rPr>
        <w:t>Philippine Normal University</w:t>
      </w:r>
      <w:r w:rsidR="00675C74" w:rsidRPr="001347A6">
        <w:rPr>
          <w:sz w:val="24"/>
          <w:szCs w:val="24"/>
        </w:rPr>
        <w:t>, the National Center for Teacher Education,</w:t>
      </w:r>
      <w:r w:rsidR="00CE1609" w:rsidRPr="001347A6">
        <w:rPr>
          <w:sz w:val="24"/>
          <w:szCs w:val="24"/>
        </w:rPr>
        <w:t xml:space="preserve"> with its </w:t>
      </w:r>
      <w:r w:rsidR="00E15114">
        <w:rPr>
          <w:sz w:val="24"/>
          <w:szCs w:val="24"/>
        </w:rPr>
        <w:tab/>
      </w:r>
      <w:r w:rsidR="00CE1609" w:rsidRPr="001347A6">
        <w:rPr>
          <w:sz w:val="24"/>
          <w:szCs w:val="24"/>
        </w:rPr>
        <w:t>core values of truth, excellence and service,</w:t>
      </w:r>
      <w:r w:rsidR="00F839C4" w:rsidRPr="001347A6">
        <w:rPr>
          <w:sz w:val="24"/>
          <w:szCs w:val="24"/>
        </w:rPr>
        <w:t xml:space="preserve"> </w:t>
      </w:r>
      <w:r w:rsidR="00CE1609" w:rsidRPr="001347A6">
        <w:rPr>
          <w:sz w:val="24"/>
          <w:szCs w:val="24"/>
        </w:rPr>
        <w:t xml:space="preserve">adheres to </w:t>
      </w:r>
      <w:r w:rsidR="00675C74" w:rsidRPr="001347A6">
        <w:rPr>
          <w:sz w:val="24"/>
          <w:szCs w:val="24"/>
        </w:rPr>
        <w:t xml:space="preserve">the principles of respect, </w:t>
      </w:r>
      <w:r w:rsidR="00E15114">
        <w:rPr>
          <w:sz w:val="24"/>
          <w:szCs w:val="24"/>
        </w:rPr>
        <w:tab/>
      </w:r>
      <w:r w:rsidR="00675C74" w:rsidRPr="001347A6">
        <w:rPr>
          <w:sz w:val="24"/>
          <w:szCs w:val="24"/>
        </w:rPr>
        <w:t>beneficence and justice,</w:t>
      </w:r>
      <w:r w:rsidR="00A16C24" w:rsidRPr="001347A6">
        <w:rPr>
          <w:sz w:val="24"/>
          <w:szCs w:val="24"/>
        </w:rPr>
        <w:t xml:space="preserve"> </w:t>
      </w:r>
      <w:r w:rsidR="00CE1609" w:rsidRPr="001347A6">
        <w:rPr>
          <w:sz w:val="24"/>
          <w:szCs w:val="24"/>
        </w:rPr>
        <w:t>in pursuit of</w:t>
      </w:r>
      <w:r w:rsidR="00A16C24" w:rsidRPr="001347A6">
        <w:rPr>
          <w:sz w:val="24"/>
          <w:szCs w:val="24"/>
        </w:rPr>
        <w:t xml:space="preserve"> research practice</w:t>
      </w:r>
      <w:r w:rsidR="00E577ED" w:rsidRPr="001347A6">
        <w:rPr>
          <w:sz w:val="24"/>
          <w:szCs w:val="24"/>
        </w:rPr>
        <w:t xml:space="preserve"> for the advancement of </w:t>
      </w:r>
      <w:r w:rsidR="00E15114">
        <w:rPr>
          <w:sz w:val="24"/>
          <w:szCs w:val="24"/>
        </w:rPr>
        <w:tab/>
      </w:r>
      <w:r w:rsidR="00E577ED" w:rsidRPr="001347A6">
        <w:rPr>
          <w:sz w:val="24"/>
          <w:szCs w:val="24"/>
        </w:rPr>
        <w:t xml:space="preserve">education science. </w:t>
      </w:r>
    </w:p>
    <w:p w:rsidR="00785FCF" w:rsidRPr="00031D61" w:rsidRDefault="00915DF1" w:rsidP="00E15114">
      <w:pPr>
        <w:pStyle w:val="ListParagraph"/>
        <w:ind w:left="90"/>
        <w:jc w:val="both"/>
        <w:rPr>
          <w:b/>
          <w:sz w:val="24"/>
          <w:szCs w:val="24"/>
        </w:rPr>
      </w:pPr>
      <w:r>
        <w:rPr>
          <w:b/>
          <w:sz w:val="24"/>
          <w:szCs w:val="24"/>
        </w:rPr>
        <w:t xml:space="preserve">B.  </w:t>
      </w:r>
      <w:r w:rsidR="00E577ED" w:rsidRPr="00031D61">
        <w:rPr>
          <w:b/>
          <w:sz w:val="24"/>
          <w:szCs w:val="24"/>
        </w:rPr>
        <w:t xml:space="preserve">General </w:t>
      </w:r>
      <w:r w:rsidR="00057512" w:rsidRPr="00031D61">
        <w:rPr>
          <w:b/>
          <w:sz w:val="24"/>
          <w:szCs w:val="24"/>
        </w:rPr>
        <w:t xml:space="preserve">Guiding </w:t>
      </w:r>
      <w:r w:rsidR="00E577ED" w:rsidRPr="00031D61">
        <w:rPr>
          <w:b/>
          <w:sz w:val="24"/>
          <w:szCs w:val="24"/>
        </w:rPr>
        <w:t>Principles</w:t>
      </w:r>
      <w:r w:rsidR="00057512" w:rsidRPr="00031D61">
        <w:rPr>
          <w:b/>
          <w:sz w:val="24"/>
          <w:szCs w:val="24"/>
        </w:rPr>
        <w:t xml:space="preserve"> in Ethical Education Research </w:t>
      </w:r>
    </w:p>
    <w:p w:rsidR="00CE1609" w:rsidRPr="001347A6" w:rsidRDefault="00915DF1" w:rsidP="00F839C4">
      <w:pPr>
        <w:jc w:val="both"/>
        <w:rPr>
          <w:sz w:val="24"/>
          <w:szCs w:val="24"/>
        </w:rPr>
      </w:pPr>
      <w:r>
        <w:rPr>
          <w:sz w:val="24"/>
          <w:szCs w:val="24"/>
        </w:rPr>
        <w:tab/>
      </w:r>
      <w:r w:rsidR="00B57FE2" w:rsidRPr="001347A6">
        <w:rPr>
          <w:sz w:val="24"/>
          <w:szCs w:val="24"/>
        </w:rPr>
        <w:t>T</w:t>
      </w:r>
      <w:r w:rsidR="00CE1609" w:rsidRPr="001347A6">
        <w:rPr>
          <w:sz w:val="24"/>
          <w:szCs w:val="24"/>
        </w:rPr>
        <w:t>he Philippine Normal</w:t>
      </w:r>
      <w:r w:rsidR="00B57FE2" w:rsidRPr="001347A6">
        <w:rPr>
          <w:sz w:val="24"/>
          <w:szCs w:val="24"/>
        </w:rPr>
        <w:t xml:space="preserve"> University maintains </w:t>
      </w:r>
      <w:r w:rsidR="00CE1609" w:rsidRPr="001347A6">
        <w:rPr>
          <w:sz w:val="24"/>
          <w:szCs w:val="24"/>
        </w:rPr>
        <w:t>ethical research practice</w:t>
      </w:r>
      <w:r w:rsidR="00B57FE2" w:rsidRPr="001347A6">
        <w:rPr>
          <w:sz w:val="24"/>
          <w:szCs w:val="24"/>
        </w:rPr>
        <w:t xml:space="preserve"> to promote </w:t>
      </w:r>
      <w:r w:rsidR="00E15114">
        <w:rPr>
          <w:sz w:val="24"/>
          <w:szCs w:val="24"/>
        </w:rPr>
        <w:tab/>
      </w:r>
      <w:r w:rsidR="00B57FE2" w:rsidRPr="001347A6">
        <w:rPr>
          <w:sz w:val="24"/>
          <w:szCs w:val="24"/>
        </w:rPr>
        <w:t xml:space="preserve">scholarship of research. </w:t>
      </w:r>
    </w:p>
    <w:p w:rsidR="00785FCF" w:rsidRPr="00E15114" w:rsidRDefault="00E15114" w:rsidP="00F839C4">
      <w:pPr>
        <w:jc w:val="both"/>
        <w:rPr>
          <w:b/>
          <w:sz w:val="24"/>
          <w:szCs w:val="24"/>
        </w:rPr>
      </w:pPr>
      <w:r w:rsidRPr="00E15114">
        <w:rPr>
          <w:b/>
          <w:sz w:val="24"/>
          <w:szCs w:val="24"/>
        </w:rPr>
        <w:tab/>
      </w:r>
      <w:r w:rsidR="001B4974" w:rsidRPr="00E15114">
        <w:rPr>
          <w:b/>
          <w:sz w:val="24"/>
          <w:szCs w:val="24"/>
        </w:rPr>
        <w:t>Respect:</w:t>
      </w:r>
    </w:p>
    <w:p w:rsidR="004628B5" w:rsidRPr="001347A6" w:rsidRDefault="00A818ED" w:rsidP="004628B5">
      <w:pPr>
        <w:ind w:left="360"/>
        <w:jc w:val="both"/>
        <w:rPr>
          <w:sz w:val="24"/>
          <w:szCs w:val="24"/>
        </w:rPr>
      </w:pPr>
      <w:r>
        <w:rPr>
          <w:sz w:val="24"/>
          <w:szCs w:val="24"/>
        </w:rPr>
        <w:tab/>
      </w:r>
      <w:r w:rsidR="004628B5" w:rsidRPr="001347A6">
        <w:rPr>
          <w:sz w:val="24"/>
          <w:szCs w:val="24"/>
        </w:rPr>
        <w:t xml:space="preserve">Research endeavors uphold respect for life, dignity and reputation of both researchers </w:t>
      </w:r>
      <w:r>
        <w:rPr>
          <w:sz w:val="24"/>
          <w:szCs w:val="24"/>
        </w:rPr>
        <w:tab/>
      </w:r>
      <w:r w:rsidR="004628B5" w:rsidRPr="001347A6">
        <w:rPr>
          <w:sz w:val="24"/>
          <w:szCs w:val="24"/>
        </w:rPr>
        <w:t>and participants/subjects</w:t>
      </w:r>
      <w:r w:rsidR="00F17ABD" w:rsidRPr="001347A6">
        <w:rPr>
          <w:sz w:val="24"/>
          <w:szCs w:val="24"/>
        </w:rPr>
        <w:t xml:space="preserve">, with special and appropriate protection for vulnerable </w:t>
      </w:r>
      <w:r>
        <w:rPr>
          <w:sz w:val="24"/>
          <w:szCs w:val="24"/>
        </w:rPr>
        <w:tab/>
      </w:r>
      <w:r w:rsidR="00F17ABD" w:rsidRPr="001347A6">
        <w:rPr>
          <w:sz w:val="24"/>
          <w:szCs w:val="24"/>
        </w:rPr>
        <w:t>groups.</w:t>
      </w:r>
    </w:p>
    <w:p w:rsidR="00785FCF" w:rsidRPr="00E15114" w:rsidRDefault="00E15114" w:rsidP="00057512">
      <w:pPr>
        <w:jc w:val="both"/>
        <w:rPr>
          <w:b/>
          <w:sz w:val="24"/>
          <w:szCs w:val="24"/>
        </w:rPr>
      </w:pPr>
      <w:r>
        <w:rPr>
          <w:b/>
          <w:sz w:val="24"/>
          <w:szCs w:val="24"/>
        </w:rPr>
        <w:tab/>
      </w:r>
      <w:r w:rsidR="00057512" w:rsidRPr="00E15114">
        <w:rPr>
          <w:b/>
          <w:sz w:val="24"/>
          <w:szCs w:val="24"/>
        </w:rPr>
        <w:t>Beneficence</w:t>
      </w:r>
      <w:r w:rsidR="00FF186F" w:rsidRPr="00E15114">
        <w:rPr>
          <w:b/>
          <w:sz w:val="24"/>
          <w:szCs w:val="24"/>
        </w:rPr>
        <w:t>:</w:t>
      </w:r>
      <w:r w:rsidR="00057512" w:rsidRPr="00E15114">
        <w:rPr>
          <w:b/>
          <w:sz w:val="24"/>
          <w:szCs w:val="24"/>
        </w:rPr>
        <w:t xml:space="preserve">  </w:t>
      </w:r>
    </w:p>
    <w:p w:rsidR="00910354" w:rsidRPr="001347A6" w:rsidRDefault="00A818ED" w:rsidP="00910354">
      <w:pPr>
        <w:ind w:left="360"/>
        <w:jc w:val="both"/>
        <w:rPr>
          <w:sz w:val="24"/>
          <w:szCs w:val="24"/>
        </w:rPr>
      </w:pPr>
      <w:r>
        <w:rPr>
          <w:sz w:val="24"/>
          <w:szCs w:val="24"/>
        </w:rPr>
        <w:tab/>
      </w:r>
      <w:r w:rsidR="00910354" w:rsidRPr="001347A6">
        <w:rPr>
          <w:sz w:val="24"/>
          <w:szCs w:val="24"/>
        </w:rPr>
        <w:t>The best interest of the research participants/subjects is paramount.</w:t>
      </w:r>
    </w:p>
    <w:p w:rsidR="00785FCF" w:rsidRPr="00E15114" w:rsidRDefault="00E15114" w:rsidP="00E15114">
      <w:pPr>
        <w:jc w:val="both"/>
        <w:rPr>
          <w:b/>
          <w:sz w:val="24"/>
          <w:szCs w:val="24"/>
        </w:rPr>
      </w:pPr>
      <w:r w:rsidRPr="00E15114">
        <w:rPr>
          <w:b/>
          <w:sz w:val="24"/>
          <w:szCs w:val="24"/>
        </w:rPr>
        <w:tab/>
      </w:r>
      <w:r w:rsidR="00057512" w:rsidRPr="00E15114">
        <w:rPr>
          <w:b/>
          <w:sz w:val="24"/>
          <w:szCs w:val="24"/>
        </w:rPr>
        <w:t>Justice</w:t>
      </w:r>
      <w:r w:rsidR="00FF186F" w:rsidRPr="00E15114">
        <w:rPr>
          <w:b/>
          <w:sz w:val="24"/>
          <w:szCs w:val="24"/>
        </w:rPr>
        <w:t>:</w:t>
      </w:r>
    </w:p>
    <w:p w:rsidR="00A818ED" w:rsidRPr="001347A6" w:rsidRDefault="00A818ED" w:rsidP="00F839C4">
      <w:pPr>
        <w:jc w:val="both"/>
        <w:rPr>
          <w:sz w:val="24"/>
          <w:szCs w:val="24"/>
        </w:rPr>
      </w:pPr>
      <w:r>
        <w:rPr>
          <w:sz w:val="24"/>
          <w:szCs w:val="24"/>
        </w:rPr>
        <w:tab/>
      </w:r>
      <w:r w:rsidR="00487BA2" w:rsidRPr="001347A6">
        <w:rPr>
          <w:sz w:val="24"/>
          <w:szCs w:val="24"/>
        </w:rPr>
        <w:t xml:space="preserve">Research intentions and processes adhere to generally accepted scientific principles. </w:t>
      </w:r>
    </w:p>
    <w:p w:rsidR="00A545F0" w:rsidRDefault="00915DF1" w:rsidP="00E15114">
      <w:pPr>
        <w:pStyle w:val="ListParagraph"/>
        <w:ind w:hanging="630"/>
        <w:jc w:val="both"/>
        <w:rPr>
          <w:b/>
          <w:sz w:val="24"/>
          <w:szCs w:val="24"/>
        </w:rPr>
      </w:pPr>
      <w:r>
        <w:rPr>
          <w:b/>
          <w:sz w:val="24"/>
          <w:szCs w:val="24"/>
        </w:rPr>
        <w:t xml:space="preserve">C.  </w:t>
      </w:r>
      <w:r w:rsidR="00E15114">
        <w:rPr>
          <w:b/>
          <w:sz w:val="24"/>
          <w:szCs w:val="24"/>
        </w:rPr>
        <w:t>Framework</w:t>
      </w:r>
    </w:p>
    <w:p w:rsidR="00E15114" w:rsidRDefault="00E15114" w:rsidP="00915DF1">
      <w:pPr>
        <w:pStyle w:val="ListParagraph"/>
        <w:jc w:val="both"/>
        <w:rPr>
          <w:b/>
          <w:sz w:val="24"/>
          <w:szCs w:val="24"/>
        </w:rPr>
      </w:pPr>
    </w:p>
    <w:p w:rsidR="00E15114" w:rsidRPr="00E15114" w:rsidRDefault="00E15114" w:rsidP="00915DF1">
      <w:pPr>
        <w:pStyle w:val="ListParagraph"/>
        <w:jc w:val="both"/>
        <w:rPr>
          <w:sz w:val="24"/>
          <w:szCs w:val="24"/>
        </w:rPr>
      </w:pPr>
      <w:r w:rsidRPr="00E15114">
        <w:rPr>
          <w:sz w:val="24"/>
          <w:szCs w:val="24"/>
        </w:rPr>
        <w:t xml:space="preserve">The </w:t>
      </w:r>
      <w:r w:rsidR="00C2150A">
        <w:rPr>
          <w:sz w:val="24"/>
          <w:szCs w:val="24"/>
        </w:rPr>
        <w:t xml:space="preserve">outer circle of the </w:t>
      </w:r>
      <w:r w:rsidRPr="00E15114">
        <w:rPr>
          <w:sz w:val="24"/>
          <w:szCs w:val="24"/>
        </w:rPr>
        <w:t>framework</w:t>
      </w:r>
      <w:r>
        <w:rPr>
          <w:sz w:val="24"/>
          <w:szCs w:val="24"/>
        </w:rPr>
        <w:t xml:space="preserve"> (</w:t>
      </w:r>
      <w:r w:rsidRPr="00C970A4">
        <w:rPr>
          <w:b/>
          <w:sz w:val="24"/>
          <w:szCs w:val="24"/>
        </w:rPr>
        <w:t>Figure 1</w:t>
      </w:r>
      <w:r>
        <w:rPr>
          <w:sz w:val="24"/>
          <w:szCs w:val="24"/>
        </w:rPr>
        <w:t>) depicts the core values of excellence, truth and service as the foundation in the conduct of research in the university.  Excellence shall be the primary goal of all PNU scholars.  The PNU community shall strive to ensure and maintain high standards and quality in the conduct, data safekeeping and reporting of any research work.  Truth refers to the promotion of honesty and fairness in the way human beings are treated or involved in the data gathering and dissemination of results. Service promotes accountability for the data collected</w:t>
      </w:r>
      <w:r w:rsidR="00C2150A">
        <w:rPr>
          <w:sz w:val="24"/>
          <w:szCs w:val="24"/>
        </w:rPr>
        <w:t xml:space="preserve"> and reported. In t</w:t>
      </w:r>
      <w:r w:rsidR="00C970A4">
        <w:rPr>
          <w:sz w:val="24"/>
          <w:szCs w:val="24"/>
        </w:rPr>
        <w:t xml:space="preserve">he inner part of the circle of </w:t>
      </w:r>
      <w:r w:rsidR="00C970A4" w:rsidRPr="00C970A4">
        <w:rPr>
          <w:b/>
          <w:sz w:val="24"/>
          <w:szCs w:val="24"/>
        </w:rPr>
        <w:t>f</w:t>
      </w:r>
      <w:r w:rsidR="00C2150A" w:rsidRPr="00C970A4">
        <w:rPr>
          <w:b/>
          <w:sz w:val="24"/>
          <w:szCs w:val="24"/>
        </w:rPr>
        <w:t>igure 1</w:t>
      </w:r>
      <w:r w:rsidR="00C2150A">
        <w:rPr>
          <w:sz w:val="24"/>
          <w:szCs w:val="24"/>
        </w:rPr>
        <w:t xml:space="preserve"> shows the three internationally and nationally recognized guiding principles in the conduct of research involving human subjects: Respect, Beneficence and Justice.  Each of </w:t>
      </w:r>
      <w:r w:rsidR="00264C5D">
        <w:rPr>
          <w:sz w:val="24"/>
          <w:szCs w:val="24"/>
        </w:rPr>
        <w:t xml:space="preserve">the </w:t>
      </w:r>
      <w:r w:rsidR="00C2150A">
        <w:rPr>
          <w:sz w:val="24"/>
          <w:szCs w:val="24"/>
        </w:rPr>
        <w:t xml:space="preserve">general principles in this code </w:t>
      </w:r>
      <w:r w:rsidR="00A676C8">
        <w:rPr>
          <w:sz w:val="24"/>
          <w:szCs w:val="24"/>
        </w:rPr>
        <w:t>has been</w:t>
      </w:r>
      <w:r w:rsidR="00C2150A">
        <w:rPr>
          <w:sz w:val="24"/>
          <w:szCs w:val="24"/>
        </w:rPr>
        <w:t xml:space="preserve"> translated into several ethical standards fitted in the conduct of research in a teacher education institution.  </w:t>
      </w:r>
      <w:r w:rsidR="00C2150A">
        <w:rPr>
          <w:sz w:val="24"/>
          <w:szCs w:val="24"/>
        </w:rPr>
        <w:lastRenderedPageBreak/>
        <w:t>These standards shall serve as the criteria for the research ethics review process in the university.</w:t>
      </w:r>
    </w:p>
    <w:p w:rsidR="001B4974" w:rsidRPr="00A818ED" w:rsidRDefault="00936375" w:rsidP="00A818ED">
      <w:pPr>
        <w:jc w:val="center"/>
        <w:rPr>
          <w:b/>
          <w:sz w:val="28"/>
          <w:szCs w:val="28"/>
        </w:rPr>
      </w:pPr>
      <w:r>
        <w:rPr>
          <w:b/>
          <w:noProof/>
          <w:sz w:val="28"/>
          <w:szCs w:val="28"/>
        </w:rPr>
        <w:drawing>
          <wp:inline distT="0" distB="0" distL="0" distR="0">
            <wp:extent cx="3601941" cy="3025630"/>
            <wp:effectExtent l="0" t="0" r="0" b="0"/>
            <wp:docPr id="2" name="Picture 1" descr="Code of Ethics framewor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 of Ethics framework-01.png"/>
                    <pic:cNvPicPr/>
                  </pic:nvPicPr>
                  <pic:blipFill>
                    <a:blip r:embed="rId8" cstate="print"/>
                    <a:stretch>
                      <a:fillRect/>
                    </a:stretch>
                  </pic:blipFill>
                  <pic:spPr>
                    <a:xfrm>
                      <a:off x="0" y="0"/>
                      <a:ext cx="3604084" cy="3027430"/>
                    </a:xfrm>
                    <a:prstGeom prst="rect">
                      <a:avLst/>
                    </a:prstGeom>
                  </pic:spPr>
                </pic:pic>
              </a:graphicData>
            </a:graphic>
          </wp:inline>
        </w:drawing>
      </w:r>
    </w:p>
    <w:p w:rsidR="001B4974" w:rsidRPr="002162D3" w:rsidRDefault="002162D3" w:rsidP="002162D3">
      <w:pPr>
        <w:pStyle w:val="ListParagraph"/>
        <w:jc w:val="center"/>
        <w:rPr>
          <w:b/>
        </w:rPr>
      </w:pPr>
      <w:r w:rsidRPr="002162D3">
        <w:rPr>
          <w:b/>
        </w:rPr>
        <w:t>Figure 1:  The PNU Code of Ethics Framework</w:t>
      </w:r>
    </w:p>
    <w:p w:rsidR="001B4974" w:rsidRDefault="001B4974" w:rsidP="000E1621">
      <w:pPr>
        <w:pStyle w:val="ListParagraph"/>
        <w:jc w:val="both"/>
        <w:rPr>
          <w:sz w:val="28"/>
          <w:szCs w:val="28"/>
        </w:rPr>
      </w:pPr>
    </w:p>
    <w:p w:rsidR="00F839C4" w:rsidRPr="00A818ED" w:rsidRDefault="00915DF1" w:rsidP="00915DF1">
      <w:pPr>
        <w:pStyle w:val="ListParagraph"/>
        <w:ind w:left="540"/>
        <w:jc w:val="both"/>
        <w:rPr>
          <w:b/>
          <w:sz w:val="24"/>
          <w:szCs w:val="24"/>
        </w:rPr>
      </w:pPr>
      <w:r>
        <w:rPr>
          <w:b/>
          <w:sz w:val="24"/>
          <w:szCs w:val="24"/>
        </w:rPr>
        <w:t xml:space="preserve">D.   </w:t>
      </w:r>
      <w:r w:rsidR="00B844C6">
        <w:rPr>
          <w:b/>
          <w:sz w:val="24"/>
          <w:szCs w:val="24"/>
        </w:rPr>
        <w:t xml:space="preserve">Basic </w:t>
      </w:r>
      <w:r w:rsidR="001B4974" w:rsidRPr="00A818ED">
        <w:rPr>
          <w:b/>
          <w:sz w:val="24"/>
          <w:szCs w:val="24"/>
        </w:rPr>
        <w:t xml:space="preserve">Ethical Standards in Research </w:t>
      </w:r>
    </w:p>
    <w:p w:rsidR="00482996" w:rsidRPr="00A818ED" w:rsidRDefault="00915DF1" w:rsidP="001B4974">
      <w:pPr>
        <w:jc w:val="both"/>
        <w:rPr>
          <w:sz w:val="24"/>
          <w:szCs w:val="24"/>
        </w:rPr>
      </w:pPr>
      <w:r>
        <w:rPr>
          <w:sz w:val="24"/>
          <w:szCs w:val="24"/>
        </w:rPr>
        <w:tab/>
      </w:r>
      <w:r w:rsidR="001B4974" w:rsidRPr="00A818ED">
        <w:rPr>
          <w:sz w:val="24"/>
          <w:szCs w:val="24"/>
        </w:rPr>
        <w:t xml:space="preserve">Guided by the principles of respect, beneficence and justice, the </w:t>
      </w:r>
      <w:r w:rsidR="00936375">
        <w:rPr>
          <w:sz w:val="24"/>
          <w:szCs w:val="24"/>
        </w:rPr>
        <w:t>basic</w:t>
      </w:r>
      <w:r w:rsidR="001B4974" w:rsidRPr="00A818ED">
        <w:rPr>
          <w:sz w:val="24"/>
          <w:szCs w:val="24"/>
        </w:rPr>
        <w:t xml:space="preserve"> standards for the </w:t>
      </w:r>
      <w:r w:rsidR="00C2150A">
        <w:rPr>
          <w:sz w:val="24"/>
          <w:szCs w:val="24"/>
        </w:rPr>
        <w:tab/>
      </w:r>
      <w:r w:rsidR="001B4974" w:rsidRPr="00A818ED">
        <w:rPr>
          <w:sz w:val="24"/>
          <w:szCs w:val="24"/>
        </w:rPr>
        <w:t>ethical conduct of research in all its various aspects are described in this section.</w:t>
      </w:r>
    </w:p>
    <w:tbl>
      <w:tblPr>
        <w:tblStyle w:val="TableGrid"/>
        <w:tblW w:w="0" w:type="auto"/>
        <w:tblInd w:w="198" w:type="dxa"/>
        <w:tblLook w:val="04A0"/>
      </w:tblPr>
      <w:tblGrid>
        <w:gridCol w:w="2340"/>
        <w:gridCol w:w="7038"/>
      </w:tblGrid>
      <w:tr w:rsidR="001B4974" w:rsidRPr="00A818ED" w:rsidTr="00C2150A">
        <w:tc>
          <w:tcPr>
            <w:tcW w:w="2340" w:type="dxa"/>
          </w:tcPr>
          <w:p w:rsidR="001B4974" w:rsidRPr="00A818ED" w:rsidRDefault="001B4974" w:rsidP="00F67C5D">
            <w:pPr>
              <w:jc w:val="center"/>
              <w:rPr>
                <w:b/>
                <w:sz w:val="24"/>
                <w:szCs w:val="24"/>
              </w:rPr>
            </w:pPr>
            <w:r w:rsidRPr="00A818ED">
              <w:rPr>
                <w:b/>
                <w:sz w:val="24"/>
                <w:szCs w:val="24"/>
              </w:rPr>
              <w:t>General Principles</w:t>
            </w:r>
          </w:p>
        </w:tc>
        <w:tc>
          <w:tcPr>
            <w:tcW w:w="7038" w:type="dxa"/>
          </w:tcPr>
          <w:p w:rsidR="001B4974" w:rsidRDefault="00157499" w:rsidP="00F67C5D">
            <w:pPr>
              <w:jc w:val="center"/>
              <w:rPr>
                <w:b/>
                <w:sz w:val="24"/>
                <w:szCs w:val="24"/>
              </w:rPr>
            </w:pPr>
            <w:r>
              <w:rPr>
                <w:b/>
                <w:sz w:val="24"/>
                <w:szCs w:val="24"/>
              </w:rPr>
              <w:t xml:space="preserve">Basic </w:t>
            </w:r>
            <w:r w:rsidR="001B4974" w:rsidRPr="00A818ED">
              <w:rPr>
                <w:b/>
                <w:sz w:val="24"/>
                <w:szCs w:val="24"/>
              </w:rPr>
              <w:t>Ethical Standards</w:t>
            </w:r>
          </w:p>
          <w:p w:rsidR="00264C5D" w:rsidRPr="00A818ED" w:rsidRDefault="00264C5D" w:rsidP="00F67C5D">
            <w:pPr>
              <w:jc w:val="center"/>
              <w:rPr>
                <w:b/>
                <w:sz w:val="24"/>
                <w:szCs w:val="24"/>
              </w:rPr>
            </w:pPr>
          </w:p>
        </w:tc>
      </w:tr>
      <w:tr w:rsidR="001B4974" w:rsidRPr="00A818ED" w:rsidTr="00C2150A">
        <w:tc>
          <w:tcPr>
            <w:tcW w:w="2340" w:type="dxa"/>
          </w:tcPr>
          <w:p w:rsidR="001B4974" w:rsidRPr="00A818ED" w:rsidRDefault="001B4974" w:rsidP="001B4974">
            <w:pPr>
              <w:jc w:val="both"/>
              <w:rPr>
                <w:b/>
                <w:sz w:val="24"/>
                <w:szCs w:val="24"/>
              </w:rPr>
            </w:pPr>
            <w:r w:rsidRPr="00A818ED">
              <w:rPr>
                <w:b/>
                <w:sz w:val="24"/>
                <w:szCs w:val="24"/>
              </w:rPr>
              <w:t>Respect</w:t>
            </w:r>
          </w:p>
        </w:tc>
        <w:tc>
          <w:tcPr>
            <w:tcW w:w="7038" w:type="dxa"/>
          </w:tcPr>
          <w:p w:rsidR="001B4974" w:rsidRPr="00A818ED" w:rsidRDefault="001B4974" w:rsidP="001B4974">
            <w:pPr>
              <w:pStyle w:val="ListParagraph"/>
              <w:numPr>
                <w:ilvl w:val="0"/>
                <w:numId w:val="8"/>
              </w:numPr>
              <w:jc w:val="both"/>
              <w:rPr>
                <w:sz w:val="24"/>
                <w:szCs w:val="24"/>
              </w:rPr>
            </w:pPr>
            <w:r w:rsidRPr="00A818ED">
              <w:rPr>
                <w:sz w:val="24"/>
                <w:szCs w:val="24"/>
              </w:rPr>
              <w:t xml:space="preserve">Research endeavors ensure the physical and psychological safety, and protection of researchers and participants/subjects. </w:t>
            </w:r>
          </w:p>
          <w:p w:rsidR="001B4974" w:rsidRPr="00A818ED" w:rsidRDefault="001B4974" w:rsidP="001B4974">
            <w:pPr>
              <w:pStyle w:val="ListParagraph"/>
              <w:numPr>
                <w:ilvl w:val="0"/>
                <w:numId w:val="8"/>
              </w:numPr>
              <w:jc w:val="both"/>
              <w:rPr>
                <w:sz w:val="24"/>
                <w:szCs w:val="24"/>
              </w:rPr>
            </w:pPr>
            <w:r w:rsidRPr="00A818ED">
              <w:rPr>
                <w:sz w:val="24"/>
                <w:szCs w:val="24"/>
              </w:rPr>
              <w:t>Participation in research is voluntary with informed consent.</w:t>
            </w:r>
          </w:p>
          <w:p w:rsidR="001B4974" w:rsidRPr="00A818ED" w:rsidRDefault="001B4974" w:rsidP="00A818ED">
            <w:pPr>
              <w:pStyle w:val="ListParagraph"/>
              <w:numPr>
                <w:ilvl w:val="0"/>
                <w:numId w:val="8"/>
              </w:numPr>
              <w:jc w:val="both"/>
              <w:rPr>
                <w:sz w:val="24"/>
                <w:szCs w:val="24"/>
              </w:rPr>
            </w:pPr>
            <w:r w:rsidRPr="00A818ED">
              <w:rPr>
                <w:sz w:val="24"/>
                <w:szCs w:val="24"/>
              </w:rPr>
              <w:t>All information from the participants is handled with utmost confidentially and with agreement to grant anonymity.</w:t>
            </w:r>
          </w:p>
          <w:p w:rsidR="001B4974" w:rsidRDefault="001B4974" w:rsidP="001B4974">
            <w:pPr>
              <w:jc w:val="both"/>
              <w:rPr>
                <w:b/>
                <w:sz w:val="24"/>
                <w:szCs w:val="24"/>
              </w:rPr>
            </w:pPr>
          </w:p>
          <w:p w:rsidR="00264C5D" w:rsidRPr="00A818ED" w:rsidRDefault="00264C5D" w:rsidP="001B4974">
            <w:pPr>
              <w:jc w:val="both"/>
              <w:rPr>
                <w:b/>
                <w:sz w:val="24"/>
                <w:szCs w:val="24"/>
              </w:rPr>
            </w:pPr>
          </w:p>
        </w:tc>
      </w:tr>
      <w:tr w:rsidR="001B4974" w:rsidRPr="00A818ED" w:rsidTr="00C2150A">
        <w:tc>
          <w:tcPr>
            <w:tcW w:w="2340" w:type="dxa"/>
          </w:tcPr>
          <w:p w:rsidR="001B4974" w:rsidRPr="00A818ED" w:rsidRDefault="001B4974" w:rsidP="001B4974">
            <w:pPr>
              <w:jc w:val="both"/>
              <w:rPr>
                <w:b/>
                <w:sz w:val="24"/>
                <w:szCs w:val="24"/>
              </w:rPr>
            </w:pPr>
            <w:r w:rsidRPr="00A818ED">
              <w:rPr>
                <w:b/>
                <w:sz w:val="24"/>
                <w:szCs w:val="24"/>
              </w:rPr>
              <w:t>Beneficence</w:t>
            </w:r>
          </w:p>
        </w:tc>
        <w:tc>
          <w:tcPr>
            <w:tcW w:w="7038" w:type="dxa"/>
          </w:tcPr>
          <w:p w:rsidR="001B4974" w:rsidRPr="00A818ED" w:rsidRDefault="001B4974" w:rsidP="00A818ED">
            <w:pPr>
              <w:pStyle w:val="ListParagraph"/>
              <w:numPr>
                <w:ilvl w:val="0"/>
                <w:numId w:val="10"/>
              </w:numPr>
              <w:ind w:left="342"/>
              <w:jc w:val="both"/>
              <w:rPr>
                <w:sz w:val="24"/>
                <w:szCs w:val="24"/>
              </w:rPr>
            </w:pPr>
            <w:r w:rsidRPr="00A818ED">
              <w:rPr>
                <w:sz w:val="24"/>
                <w:szCs w:val="24"/>
              </w:rPr>
              <w:t>Optimize benefits and minimize possible harm in the conduct of research.</w:t>
            </w:r>
          </w:p>
          <w:p w:rsidR="001B4974" w:rsidRPr="00A818ED" w:rsidRDefault="001B4974" w:rsidP="00A818ED">
            <w:pPr>
              <w:pStyle w:val="ListParagraph"/>
              <w:numPr>
                <w:ilvl w:val="0"/>
                <w:numId w:val="10"/>
              </w:numPr>
              <w:ind w:left="342"/>
              <w:jc w:val="both"/>
              <w:rPr>
                <w:sz w:val="24"/>
                <w:szCs w:val="24"/>
              </w:rPr>
            </w:pPr>
            <w:r w:rsidRPr="00A818ED">
              <w:rPr>
                <w:sz w:val="24"/>
                <w:szCs w:val="24"/>
              </w:rPr>
              <w:t>Direct and indirect benefits resulting from the research are shared to the participants and communities.</w:t>
            </w:r>
          </w:p>
          <w:p w:rsidR="001B4974" w:rsidRDefault="001B4974" w:rsidP="001B4974">
            <w:pPr>
              <w:pStyle w:val="ListParagraph"/>
              <w:numPr>
                <w:ilvl w:val="0"/>
                <w:numId w:val="10"/>
              </w:numPr>
              <w:ind w:left="342"/>
              <w:jc w:val="both"/>
              <w:rPr>
                <w:sz w:val="24"/>
                <w:szCs w:val="24"/>
              </w:rPr>
            </w:pPr>
            <w:r w:rsidRPr="00A818ED">
              <w:rPr>
                <w:sz w:val="24"/>
                <w:szCs w:val="24"/>
              </w:rPr>
              <w:t xml:space="preserve">Research contributes to improve human condition. </w:t>
            </w:r>
          </w:p>
          <w:p w:rsidR="00264C5D" w:rsidRPr="00C2150A" w:rsidRDefault="00264C5D" w:rsidP="00264C5D">
            <w:pPr>
              <w:pStyle w:val="ListParagraph"/>
              <w:ind w:left="342"/>
              <w:jc w:val="both"/>
              <w:rPr>
                <w:sz w:val="24"/>
                <w:szCs w:val="24"/>
              </w:rPr>
            </w:pPr>
          </w:p>
        </w:tc>
      </w:tr>
    </w:tbl>
    <w:p w:rsidR="00264C5D" w:rsidRDefault="00264C5D">
      <w:r>
        <w:br w:type="page"/>
      </w:r>
    </w:p>
    <w:tbl>
      <w:tblPr>
        <w:tblStyle w:val="TableGrid"/>
        <w:tblW w:w="0" w:type="auto"/>
        <w:tblInd w:w="198" w:type="dxa"/>
        <w:tblLook w:val="04A0"/>
      </w:tblPr>
      <w:tblGrid>
        <w:gridCol w:w="2340"/>
        <w:gridCol w:w="7038"/>
      </w:tblGrid>
      <w:tr w:rsidR="001B4974" w:rsidRPr="00A818ED" w:rsidTr="00C2150A">
        <w:tc>
          <w:tcPr>
            <w:tcW w:w="2340" w:type="dxa"/>
          </w:tcPr>
          <w:p w:rsidR="001B4974" w:rsidRPr="00A818ED" w:rsidRDefault="001B4974" w:rsidP="001B4974">
            <w:pPr>
              <w:jc w:val="both"/>
              <w:rPr>
                <w:b/>
                <w:sz w:val="24"/>
                <w:szCs w:val="24"/>
              </w:rPr>
            </w:pPr>
            <w:r w:rsidRPr="00A818ED">
              <w:rPr>
                <w:b/>
                <w:sz w:val="24"/>
                <w:szCs w:val="24"/>
              </w:rPr>
              <w:lastRenderedPageBreak/>
              <w:t>Justice</w:t>
            </w:r>
          </w:p>
        </w:tc>
        <w:tc>
          <w:tcPr>
            <w:tcW w:w="7038" w:type="dxa"/>
          </w:tcPr>
          <w:p w:rsidR="001B4974" w:rsidRPr="00A818ED" w:rsidRDefault="001B4974" w:rsidP="001B4974">
            <w:pPr>
              <w:pStyle w:val="ListParagraph"/>
              <w:numPr>
                <w:ilvl w:val="0"/>
                <w:numId w:val="11"/>
              </w:numPr>
              <w:jc w:val="both"/>
              <w:rPr>
                <w:sz w:val="24"/>
                <w:szCs w:val="24"/>
              </w:rPr>
            </w:pPr>
            <w:r w:rsidRPr="00A818ED">
              <w:rPr>
                <w:sz w:val="24"/>
                <w:szCs w:val="24"/>
              </w:rPr>
              <w:t>Inclusion and exclusion criteria in the selection of research participants/subjects, data collection tools, and methodology are free from any biases (e.g., gender, class, ethnic, cultural biases).</w:t>
            </w:r>
          </w:p>
          <w:p w:rsidR="001B4974" w:rsidRPr="00A818ED" w:rsidRDefault="001B4974" w:rsidP="001B4974">
            <w:pPr>
              <w:pStyle w:val="ListParagraph"/>
              <w:numPr>
                <w:ilvl w:val="0"/>
                <w:numId w:val="11"/>
              </w:numPr>
              <w:jc w:val="both"/>
              <w:rPr>
                <w:sz w:val="24"/>
                <w:szCs w:val="24"/>
              </w:rPr>
            </w:pPr>
            <w:r w:rsidRPr="00A818ED">
              <w:rPr>
                <w:sz w:val="24"/>
                <w:szCs w:val="24"/>
              </w:rPr>
              <w:t>Conflict of interest principle applies in all research activities.</w:t>
            </w:r>
          </w:p>
          <w:p w:rsidR="001B4974" w:rsidRPr="00C970A4" w:rsidRDefault="001B4974" w:rsidP="001B4974">
            <w:pPr>
              <w:pStyle w:val="ListParagraph"/>
              <w:numPr>
                <w:ilvl w:val="0"/>
                <w:numId w:val="11"/>
              </w:numPr>
              <w:jc w:val="both"/>
              <w:rPr>
                <w:sz w:val="24"/>
                <w:szCs w:val="24"/>
              </w:rPr>
            </w:pPr>
            <w:r w:rsidRPr="00A818ED">
              <w:rPr>
                <w:sz w:val="24"/>
                <w:szCs w:val="24"/>
              </w:rPr>
              <w:t xml:space="preserve">Research is conducted by individuals with appropriate ethics, scientific education, training and qualification. </w:t>
            </w:r>
          </w:p>
        </w:tc>
      </w:tr>
    </w:tbl>
    <w:p w:rsidR="007D17A8" w:rsidRPr="003A698F" w:rsidRDefault="007D17A8" w:rsidP="007D17A8">
      <w:pPr>
        <w:pStyle w:val="ListParagraph"/>
        <w:jc w:val="both"/>
        <w:rPr>
          <w:b/>
          <w:sz w:val="24"/>
          <w:szCs w:val="24"/>
        </w:rPr>
      </w:pPr>
    </w:p>
    <w:p w:rsidR="00482996" w:rsidRDefault="00FF186F" w:rsidP="00F42235">
      <w:pPr>
        <w:spacing w:after="0" w:line="240" w:lineRule="auto"/>
        <w:jc w:val="center"/>
        <w:rPr>
          <w:sz w:val="28"/>
          <w:szCs w:val="28"/>
        </w:rPr>
      </w:pPr>
      <w:r w:rsidRPr="00947B24">
        <w:rPr>
          <w:sz w:val="28"/>
          <w:szCs w:val="28"/>
        </w:rPr>
        <w:t>The PNU Research Ethics Committee</w:t>
      </w:r>
    </w:p>
    <w:p w:rsidR="00F42235" w:rsidRPr="00B43716" w:rsidRDefault="00264C5D" w:rsidP="00B43716">
      <w:pPr>
        <w:tabs>
          <w:tab w:val="left" w:pos="1418"/>
        </w:tabs>
        <w:spacing w:after="0" w:line="240" w:lineRule="auto"/>
        <w:ind w:left="2160" w:hanging="2160"/>
        <w:jc w:val="center"/>
        <w:rPr>
          <w:rFonts w:ascii="Calibri" w:hAnsi="Calibri"/>
          <w:b/>
          <w:i/>
        </w:rPr>
      </w:pPr>
      <w:r>
        <w:rPr>
          <w:rFonts w:ascii="Calibri" w:hAnsi="Calibri"/>
          <w:b/>
          <w:i/>
        </w:rPr>
        <w:t xml:space="preserve"> </w:t>
      </w:r>
    </w:p>
    <w:p w:rsidR="00947B24" w:rsidRPr="00156F00" w:rsidRDefault="00947B24" w:rsidP="00C2150A">
      <w:pPr>
        <w:pStyle w:val="ListParagraph"/>
        <w:numPr>
          <w:ilvl w:val="0"/>
          <w:numId w:val="24"/>
        </w:numPr>
        <w:ind w:left="0" w:firstLine="0"/>
        <w:jc w:val="both"/>
        <w:rPr>
          <w:rFonts w:ascii="Calibri" w:hAnsi="Calibri"/>
          <w:b/>
          <w:sz w:val="24"/>
        </w:rPr>
      </w:pPr>
      <w:r w:rsidRPr="00156F00">
        <w:rPr>
          <w:rFonts w:ascii="Calibri" w:hAnsi="Calibri"/>
          <w:b/>
          <w:sz w:val="24"/>
        </w:rPr>
        <w:t>Functions</w:t>
      </w:r>
    </w:p>
    <w:p w:rsidR="00B43716" w:rsidRDefault="00947B24" w:rsidP="00C2150A">
      <w:pPr>
        <w:spacing w:before="120" w:after="120"/>
        <w:ind w:left="360"/>
        <w:jc w:val="both"/>
        <w:rPr>
          <w:rFonts w:ascii="Calibri" w:hAnsi="Calibri"/>
          <w:sz w:val="24"/>
        </w:rPr>
      </w:pPr>
      <w:r w:rsidRPr="00B6705F">
        <w:rPr>
          <w:rFonts w:ascii="Calibri" w:hAnsi="Calibri"/>
          <w:sz w:val="24"/>
        </w:rPr>
        <w:t xml:space="preserve">The PNU Research Ethics Committee (PNU-REC) ensures conduct of research in </w:t>
      </w:r>
      <w:r>
        <w:rPr>
          <w:rFonts w:ascii="Calibri" w:hAnsi="Calibri"/>
          <w:sz w:val="24"/>
        </w:rPr>
        <w:t xml:space="preserve">accordance with the university’s Research Code of Ethics. </w:t>
      </w:r>
      <w:r w:rsidRPr="00B6705F">
        <w:rPr>
          <w:rFonts w:ascii="Calibri" w:hAnsi="Calibri"/>
          <w:sz w:val="24"/>
        </w:rPr>
        <w:t>Specifically, the REC</w:t>
      </w:r>
      <w:r w:rsidRPr="00816AB9">
        <w:rPr>
          <w:sz w:val="24"/>
        </w:rPr>
        <w:t xml:space="preserve"> review</w:t>
      </w:r>
      <w:r>
        <w:rPr>
          <w:sz w:val="24"/>
        </w:rPr>
        <w:t>s</w:t>
      </w:r>
      <w:r w:rsidRPr="00816AB9">
        <w:rPr>
          <w:rFonts w:ascii="Calibri" w:hAnsi="Calibri"/>
          <w:sz w:val="24"/>
        </w:rPr>
        <w:t xml:space="preserve">, approves or recommends improvements to research </w:t>
      </w:r>
      <w:r w:rsidR="0073384C">
        <w:rPr>
          <w:rFonts w:ascii="Calibri" w:hAnsi="Calibri"/>
          <w:sz w:val="24"/>
        </w:rPr>
        <w:t>proposals</w:t>
      </w:r>
      <w:r w:rsidRPr="00816AB9">
        <w:rPr>
          <w:rFonts w:ascii="Calibri" w:hAnsi="Calibri"/>
          <w:sz w:val="24"/>
        </w:rPr>
        <w:t xml:space="preserve"> to meet ethics requirements. The REC issues</w:t>
      </w:r>
      <w:r w:rsidRPr="00D47B7F">
        <w:rPr>
          <w:rFonts w:ascii="Calibri" w:hAnsi="Calibri"/>
          <w:b/>
          <w:sz w:val="24"/>
        </w:rPr>
        <w:t xml:space="preserve"> clearance to proceed</w:t>
      </w:r>
      <w:r>
        <w:rPr>
          <w:rFonts w:ascii="Calibri" w:hAnsi="Calibri"/>
          <w:sz w:val="24"/>
        </w:rPr>
        <w:t xml:space="preserve"> </w:t>
      </w:r>
      <w:r w:rsidRPr="00816AB9">
        <w:rPr>
          <w:rFonts w:ascii="Calibri" w:hAnsi="Calibri"/>
          <w:sz w:val="24"/>
        </w:rPr>
        <w:t xml:space="preserve">before the conduct of research and </w:t>
      </w:r>
      <w:r w:rsidRPr="00D47B7F">
        <w:rPr>
          <w:rFonts w:ascii="Calibri" w:hAnsi="Calibri"/>
          <w:b/>
          <w:sz w:val="24"/>
        </w:rPr>
        <w:t>certificate of compliance</w:t>
      </w:r>
      <w:r w:rsidRPr="00816AB9">
        <w:rPr>
          <w:rFonts w:ascii="Calibri" w:hAnsi="Calibri"/>
          <w:sz w:val="24"/>
        </w:rPr>
        <w:t xml:space="preserve"> upon completion</w:t>
      </w:r>
      <w:r w:rsidR="00F06364">
        <w:rPr>
          <w:rFonts w:ascii="Calibri" w:hAnsi="Calibri"/>
          <w:sz w:val="24"/>
        </w:rPr>
        <w:t xml:space="preserve"> of the study</w:t>
      </w:r>
      <w:r w:rsidRPr="00816AB9">
        <w:rPr>
          <w:rFonts w:ascii="Calibri" w:hAnsi="Calibri"/>
          <w:sz w:val="24"/>
        </w:rPr>
        <w:t xml:space="preserve">. </w:t>
      </w:r>
    </w:p>
    <w:p w:rsidR="00B43716" w:rsidRDefault="00B43716" w:rsidP="00C2150A">
      <w:pPr>
        <w:spacing w:before="120" w:after="120"/>
        <w:ind w:left="360"/>
        <w:jc w:val="both"/>
        <w:rPr>
          <w:rFonts w:ascii="Calibri" w:hAnsi="Calibri"/>
          <w:sz w:val="24"/>
        </w:rPr>
      </w:pPr>
    </w:p>
    <w:p w:rsidR="00947B24" w:rsidRPr="00156F00" w:rsidRDefault="00947B24" w:rsidP="00E0282A">
      <w:pPr>
        <w:pStyle w:val="ListParagraph"/>
        <w:numPr>
          <w:ilvl w:val="0"/>
          <w:numId w:val="24"/>
        </w:numPr>
        <w:ind w:left="90" w:hanging="90"/>
        <w:rPr>
          <w:rFonts w:ascii="Calibri" w:hAnsi="Calibri"/>
          <w:b/>
          <w:sz w:val="24"/>
        </w:rPr>
      </w:pPr>
      <w:r w:rsidRPr="00156F00">
        <w:rPr>
          <w:rFonts w:ascii="Calibri" w:hAnsi="Calibri"/>
          <w:b/>
          <w:sz w:val="24"/>
        </w:rPr>
        <w:t>Composition and Terms of Reference</w:t>
      </w:r>
    </w:p>
    <w:p w:rsidR="00E0282A" w:rsidRDefault="00947B24" w:rsidP="00C2150A">
      <w:pPr>
        <w:spacing w:before="120" w:after="120"/>
        <w:ind w:left="360"/>
        <w:jc w:val="both"/>
        <w:rPr>
          <w:rFonts w:ascii="Calibri" w:hAnsi="Calibri"/>
          <w:sz w:val="24"/>
        </w:rPr>
      </w:pPr>
      <w:r w:rsidRPr="00B6705F">
        <w:rPr>
          <w:rFonts w:ascii="Calibri" w:hAnsi="Calibri"/>
          <w:sz w:val="24"/>
        </w:rPr>
        <w:t>The PNU Research Ethics Committee</w:t>
      </w:r>
      <w:r>
        <w:rPr>
          <w:rFonts w:ascii="Calibri" w:hAnsi="Calibri"/>
          <w:sz w:val="24"/>
        </w:rPr>
        <w:t xml:space="preserve"> is an independent and multidisciplinary committee attached to the Office of the VPRPQA. The committee is composed of five (5</w:t>
      </w:r>
      <w:r w:rsidRPr="00B6705F">
        <w:rPr>
          <w:rFonts w:ascii="Calibri" w:hAnsi="Calibri"/>
          <w:sz w:val="24"/>
        </w:rPr>
        <w:t>)</w:t>
      </w:r>
      <w:r>
        <w:rPr>
          <w:rFonts w:ascii="Calibri" w:hAnsi="Calibri"/>
          <w:sz w:val="24"/>
        </w:rPr>
        <w:t xml:space="preserve"> regular</w:t>
      </w:r>
      <w:r w:rsidRPr="00B6705F">
        <w:rPr>
          <w:rFonts w:ascii="Calibri" w:hAnsi="Calibri"/>
          <w:sz w:val="24"/>
        </w:rPr>
        <w:t xml:space="preserve"> </w:t>
      </w:r>
      <w:r>
        <w:rPr>
          <w:rFonts w:ascii="Calibri" w:hAnsi="Calibri"/>
          <w:sz w:val="24"/>
        </w:rPr>
        <w:t>members and additional experts in the discipline may be invited as needed.</w:t>
      </w:r>
    </w:p>
    <w:p w:rsidR="005254CA" w:rsidRPr="00816AB9" w:rsidRDefault="005254CA" w:rsidP="00C2150A">
      <w:pPr>
        <w:spacing w:before="120" w:after="120"/>
        <w:ind w:left="360"/>
        <w:jc w:val="both"/>
        <w:rPr>
          <w:rFonts w:ascii="Calibri" w:hAnsi="Calibri"/>
          <w:sz w:val="24"/>
        </w:rPr>
      </w:pPr>
    </w:p>
    <w:tbl>
      <w:tblPr>
        <w:tblW w:w="7913" w:type="dxa"/>
        <w:jc w:val="center"/>
        <w:tblInd w:w="559" w:type="dxa"/>
        <w:tblBorders>
          <w:insideH w:val="single" w:sz="4" w:space="0" w:color="FFFFFF"/>
        </w:tblBorders>
        <w:tblLook w:val="00BF"/>
      </w:tblPr>
      <w:tblGrid>
        <w:gridCol w:w="1252"/>
        <w:gridCol w:w="2064"/>
        <w:gridCol w:w="4597"/>
      </w:tblGrid>
      <w:tr w:rsidR="00947B24" w:rsidRPr="005B0646" w:rsidTr="00A676C8">
        <w:trPr>
          <w:trHeight w:val="483"/>
          <w:jc w:val="center"/>
        </w:trPr>
        <w:tc>
          <w:tcPr>
            <w:tcW w:w="1252" w:type="dxa"/>
            <w:tcBorders>
              <w:top w:val="single" w:sz="4" w:space="0" w:color="auto"/>
              <w:left w:val="single" w:sz="4" w:space="0" w:color="auto"/>
              <w:bottom w:val="single" w:sz="4" w:space="0" w:color="auto"/>
              <w:right w:val="single" w:sz="4" w:space="0" w:color="auto"/>
            </w:tcBorders>
            <w:shd w:val="clear" w:color="auto" w:fill="B8CCE4"/>
            <w:vAlign w:val="center"/>
          </w:tcPr>
          <w:p w:rsidR="00947B24" w:rsidRPr="005B0646" w:rsidRDefault="00947B24" w:rsidP="001356DC">
            <w:pPr>
              <w:spacing w:before="60" w:after="60"/>
              <w:jc w:val="center"/>
              <w:rPr>
                <w:rFonts w:ascii="Calibri" w:hAnsi="Calibri" w:cs="Calibri"/>
                <w:b/>
                <w:bCs/>
                <w:sz w:val="20"/>
                <w:szCs w:val="20"/>
              </w:rPr>
            </w:pPr>
            <w:r w:rsidRPr="005B0646">
              <w:rPr>
                <w:rFonts w:ascii="Calibri" w:hAnsi="Calibri" w:cs="Calibri"/>
                <w:b/>
                <w:bCs/>
                <w:sz w:val="20"/>
                <w:szCs w:val="20"/>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8CCE4"/>
            <w:vAlign w:val="center"/>
          </w:tcPr>
          <w:p w:rsidR="00947B24" w:rsidRPr="005B0646" w:rsidRDefault="00947B24" w:rsidP="001356DC">
            <w:pPr>
              <w:spacing w:before="60" w:after="60"/>
              <w:jc w:val="center"/>
              <w:rPr>
                <w:rFonts w:ascii="Calibri" w:hAnsi="Calibri" w:cs="Calibri"/>
                <w:b/>
                <w:bCs/>
                <w:sz w:val="20"/>
                <w:szCs w:val="20"/>
              </w:rPr>
            </w:pPr>
            <w:r w:rsidRPr="005B0646">
              <w:rPr>
                <w:rFonts w:ascii="Calibri" w:hAnsi="Calibri" w:cs="Calibri"/>
                <w:b/>
                <w:bCs/>
                <w:sz w:val="20"/>
                <w:szCs w:val="20"/>
              </w:rPr>
              <w:t>Composition</w:t>
            </w:r>
          </w:p>
        </w:tc>
        <w:tc>
          <w:tcPr>
            <w:tcW w:w="4597" w:type="dxa"/>
            <w:tcBorders>
              <w:top w:val="single" w:sz="4" w:space="0" w:color="auto"/>
              <w:left w:val="single" w:sz="4" w:space="0" w:color="auto"/>
              <w:bottom w:val="single" w:sz="4" w:space="0" w:color="auto"/>
              <w:right w:val="single" w:sz="4" w:space="0" w:color="auto"/>
            </w:tcBorders>
            <w:shd w:val="clear" w:color="auto" w:fill="B8CCE4"/>
            <w:vAlign w:val="center"/>
          </w:tcPr>
          <w:p w:rsidR="00947B24" w:rsidRPr="005B0646" w:rsidRDefault="00947B24" w:rsidP="001356DC">
            <w:pPr>
              <w:spacing w:before="60" w:after="60"/>
              <w:jc w:val="center"/>
              <w:rPr>
                <w:rFonts w:ascii="Calibri" w:hAnsi="Calibri" w:cs="Calibri"/>
                <w:b/>
                <w:bCs/>
                <w:sz w:val="20"/>
                <w:szCs w:val="20"/>
              </w:rPr>
            </w:pPr>
            <w:r w:rsidRPr="005B0646">
              <w:rPr>
                <w:rFonts w:ascii="Calibri" w:hAnsi="Calibri" w:cs="Calibri"/>
                <w:b/>
                <w:bCs/>
                <w:sz w:val="20"/>
                <w:szCs w:val="20"/>
              </w:rPr>
              <w:t>Responsibilities</w:t>
            </w:r>
          </w:p>
        </w:tc>
      </w:tr>
      <w:tr w:rsidR="00947B24" w:rsidRPr="005B0646" w:rsidTr="00A676C8">
        <w:trPr>
          <w:jc w:val="center"/>
        </w:trPr>
        <w:tc>
          <w:tcPr>
            <w:tcW w:w="1252"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947B24" w:rsidP="001356DC">
            <w:pPr>
              <w:spacing w:before="60" w:after="60"/>
              <w:jc w:val="both"/>
              <w:rPr>
                <w:rFonts w:ascii="Calibri" w:hAnsi="Calibri" w:cs="Calibri"/>
                <w:b/>
                <w:sz w:val="20"/>
                <w:szCs w:val="20"/>
              </w:rPr>
            </w:pPr>
            <w:r w:rsidRPr="005B0646">
              <w:rPr>
                <w:rFonts w:ascii="Calibri" w:hAnsi="Calibri" w:cs="Calibri"/>
                <w:b/>
                <w:sz w:val="20"/>
                <w:szCs w:val="20"/>
              </w:rPr>
              <w:t>Chair</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947B24" w:rsidP="001356DC">
            <w:pPr>
              <w:spacing w:before="60" w:after="60"/>
              <w:rPr>
                <w:rFonts w:ascii="Calibri" w:hAnsi="Calibri" w:cs="Calibri"/>
                <w:sz w:val="20"/>
                <w:szCs w:val="20"/>
              </w:rPr>
            </w:pPr>
            <w:r w:rsidRPr="005B0646">
              <w:rPr>
                <w:rFonts w:ascii="Calibri" w:hAnsi="Calibri" w:cs="Calibri"/>
                <w:sz w:val="20"/>
                <w:szCs w:val="20"/>
              </w:rPr>
              <w:t>Full Professor recommended by the VP for Research, Planning and Quality Assurance</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947B24" w:rsidP="00947B24">
            <w:pPr>
              <w:pStyle w:val="ListParagraph"/>
              <w:numPr>
                <w:ilvl w:val="0"/>
                <w:numId w:val="15"/>
              </w:numPr>
              <w:spacing w:before="60" w:after="60" w:line="240" w:lineRule="auto"/>
              <w:contextualSpacing w:val="0"/>
              <w:rPr>
                <w:rFonts w:cs="Calibri"/>
                <w:sz w:val="20"/>
                <w:szCs w:val="20"/>
              </w:rPr>
            </w:pPr>
            <w:r w:rsidRPr="005B0646">
              <w:rPr>
                <w:rFonts w:cs="Calibri"/>
                <w:sz w:val="20"/>
                <w:szCs w:val="20"/>
              </w:rPr>
              <w:t xml:space="preserve">Reports directly to the PNU Vice President for Research, Planning and Quality </w:t>
            </w:r>
          </w:p>
          <w:p w:rsidR="00947B24" w:rsidRPr="005B0646" w:rsidRDefault="00947B24" w:rsidP="00947B24">
            <w:pPr>
              <w:pStyle w:val="ListParagraph"/>
              <w:numPr>
                <w:ilvl w:val="0"/>
                <w:numId w:val="15"/>
              </w:numPr>
              <w:spacing w:before="60" w:after="60" w:line="240" w:lineRule="auto"/>
              <w:contextualSpacing w:val="0"/>
              <w:rPr>
                <w:rFonts w:cs="Calibri"/>
                <w:sz w:val="20"/>
                <w:szCs w:val="20"/>
              </w:rPr>
            </w:pPr>
            <w:r w:rsidRPr="005B0646">
              <w:rPr>
                <w:rFonts w:cs="Calibri"/>
                <w:sz w:val="20"/>
                <w:szCs w:val="20"/>
              </w:rPr>
              <w:t xml:space="preserve">Convenes the REC to review, approve or recommend improvements to research </w:t>
            </w:r>
            <w:r w:rsidR="0073384C">
              <w:rPr>
                <w:rFonts w:cs="Calibri"/>
                <w:sz w:val="20"/>
                <w:szCs w:val="20"/>
              </w:rPr>
              <w:t>proposals</w:t>
            </w:r>
            <w:r w:rsidRPr="005B0646">
              <w:rPr>
                <w:rFonts w:cs="Calibri"/>
                <w:sz w:val="20"/>
                <w:szCs w:val="20"/>
              </w:rPr>
              <w:t xml:space="preserve"> to meet ethics requirements.</w:t>
            </w:r>
          </w:p>
          <w:p w:rsidR="00947B24" w:rsidRDefault="00947B24" w:rsidP="00947B24">
            <w:pPr>
              <w:pStyle w:val="ListParagraph"/>
              <w:numPr>
                <w:ilvl w:val="0"/>
                <w:numId w:val="15"/>
              </w:numPr>
              <w:spacing w:before="60" w:after="60" w:line="240" w:lineRule="auto"/>
              <w:contextualSpacing w:val="0"/>
              <w:rPr>
                <w:rFonts w:cs="Calibri"/>
                <w:sz w:val="20"/>
                <w:szCs w:val="20"/>
              </w:rPr>
            </w:pPr>
            <w:r w:rsidRPr="005B0646">
              <w:rPr>
                <w:rFonts w:cs="Calibri"/>
                <w:sz w:val="20"/>
                <w:szCs w:val="20"/>
              </w:rPr>
              <w:t>Determines and recommends composition of REC experts’ pool for</w:t>
            </w:r>
            <w:r w:rsidR="007F2C10">
              <w:rPr>
                <w:rFonts w:cs="Calibri"/>
                <w:sz w:val="20"/>
                <w:szCs w:val="20"/>
              </w:rPr>
              <w:t xml:space="preserve"> the review of </w:t>
            </w:r>
            <w:r w:rsidRPr="005B0646">
              <w:rPr>
                <w:rFonts w:cs="Calibri"/>
                <w:sz w:val="20"/>
                <w:szCs w:val="20"/>
              </w:rPr>
              <w:t xml:space="preserve"> specific research proposals</w:t>
            </w:r>
            <w:r w:rsidR="0073384C">
              <w:rPr>
                <w:rFonts w:cs="Calibri"/>
                <w:sz w:val="20"/>
                <w:szCs w:val="20"/>
              </w:rPr>
              <w:t xml:space="preserve"> / completed research projects</w:t>
            </w:r>
            <w:r w:rsidR="0031247A">
              <w:rPr>
                <w:rFonts w:cs="Calibri"/>
                <w:sz w:val="20"/>
                <w:szCs w:val="20"/>
              </w:rPr>
              <w:t>.</w:t>
            </w:r>
          </w:p>
          <w:p w:rsidR="00E0282A" w:rsidRPr="005B0646" w:rsidRDefault="00A676C8" w:rsidP="00947B24">
            <w:pPr>
              <w:pStyle w:val="ListParagraph"/>
              <w:numPr>
                <w:ilvl w:val="0"/>
                <w:numId w:val="15"/>
              </w:numPr>
              <w:spacing w:before="60" w:after="60" w:line="240" w:lineRule="auto"/>
              <w:contextualSpacing w:val="0"/>
              <w:rPr>
                <w:rFonts w:cs="Calibri"/>
                <w:sz w:val="20"/>
                <w:szCs w:val="20"/>
              </w:rPr>
            </w:pPr>
            <w:r>
              <w:rPr>
                <w:rFonts w:cs="Calibri"/>
                <w:sz w:val="20"/>
                <w:szCs w:val="20"/>
              </w:rPr>
              <w:t>Serves as the chair for a</w:t>
            </w:r>
            <w:r w:rsidR="00E0282A">
              <w:rPr>
                <w:rFonts w:cs="Calibri"/>
                <w:sz w:val="20"/>
                <w:szCs w:val="20"/>
              </w:rPr>
              <w:t xml:space="preserve"> research panel</w:t>
            </w:r>
            <w:r>
              <w:rPr>
                <w:rFonts w:cs="Calibri"/>
                <w:sz w:val="20"/>
                <w:szCs w:val="20"/>
              </w:rPr>
              <w:t>.</w:t>
            </w:r>
          </w:p>
        </w:tc>
      </w:tr>
      <w:tr w:rsidR="00947B24" w:rsidRPr="005B0646" w:rsidTr="00A676C8">
        <w:trPr>
          <w:jc w:val="center"/>
        </w:trPr>
        <w:tc>
          <w:tcPr>
            <w:tcW w:w="1252"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947B24" w:rsidP="001356DC">
            <w:pPr>
              <w:spacing w:before="60" w:after="60"/>
              <w:jc w:val="both"/>
              <w:rPr>
                <w:rFonts w:ascii="Calibri" w:hAnsi="Calibri" w:cs="Calibri"/>
                <w:b/>
                <w:sz w:val="20"/>
                <w:szCs w:val="20"/>
              </w:rPr>
            </w:pPr>
            <w:r w:rsidRPr="005B0646">
              <w:rPr>
                <w:rFonts w:ascii="Calibri" w:hAnsi="Calibri" w:cs="Calibri"/>
                <w:b/>
                <w:sz w:val="20"/>
                <w:szCs w:val="20"/>
              </w:rPr>
              <w:t>Co-Chair</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947B24" w:rsidP="001356DC">
            <w:pPr>
              <w:spacing w:before="60" w:after="60"/>
              <w:rPr>
                <w:rFonts w:ascii="Calibri" w:hAnsi="Calibri" w:cs="Calibri"/>
                <w:sz w:val="20"/>
                <w:szCs w:val="20"/>
              </w:rPr>
            </w:pPr>
            <w:r w:rsidRPr="005B0646">
              <w:rPr>
                <w:rFonts w:ascii="Calibri" w:hAnsi="Calibri" w:cs="Calibri"/>
                <w:sz w:val="20"/>
                <w:szCs w:val="20"/>
              </w:rPr>
              <w:t>Full Professor recommended by the VP for Research, Planning and Quality Assurance</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0248DF" w:rsidRDefault="00947B24" w:rsidP="0047483E">
            <w:pPr>
              <w:pStyle w:val="ListParagraph"/>
              <w:numPr>
                <w:ilvl w:val="0"/>
                <w:numId w:val="14"/>
              </w:numPr>
              <w:spacing w:before="60" w:after="60" w:line="240" w:lineRule="auto"/>
              <w:ind w:left="210" w:hanging="210"/>
              <w:contextualSpacing w:val="0"/>
              <w:rPr>
                <w:rFonts w:cs="Calibri"/>
                <w:sz w:val="20"/>
                <w:szCs w:val="20"/>
              </w:rPr>
            </w:pPr>
            <w:r w:rsidRPr="005B0646">
              <w:rPr>
                <w:rFonts w:cs="Calibri"/>
                <w:sz w:val="20"/>
                <w:szCs w:val="20"/>
              </w:rPr>
              <w:t>Assists the REC Chair in all tasks related to the REC functio</w:t>
            </w:r>
            <w:r w:rsidR="0047483E">
              <w:rPr>
                <w:rFonts w:cs="Calibri"/>
                <w:sz w:val="20"/>
                <w:szCs w:val="20"/>
              </w:rPr>
              <w:t>ns</w:t>
            </w:r>
            <w:r w:rsidR="00E0282A">
              <w:rPr>
                <w:rFonts w:cs="Calibri"/>
                <w:sz w:val="20"/>
                <w:szCs w:val="20"/>
              </w:rPr>
              <w:t>; and</w:t>
            </w:r>
          </w:p>
          <w:p w:rsidR="00E0282A" w:rsidRPr="0047483E" w:rsidRDefault="00A676C8" w:rsidP="0047483E">
            <w:pPr>
              <w:pStyle w:val="ListParagraph"/>
              <w:numPr>
                <w:ilvl w:val="0"/>
                <w:numId w:val="14"/>
              </w:numPr>
              <w:spacing w:before="60" w:after="60" w:line="240" w:lineRule="auto"/>
              <w:ind w:left="210" w:hanging="210"/>
              <w:contextualSpacing w:val="0"/>
              <w:rPr>
                <w:rFonts w:cs="Calibri"/>
                <w:sz w:val="20"/>
                <w:szCs w:val="20"/>
              </w:rPr>
            </w:pPr>
            <w:r>
              <w:rPr>
                <w:rFonts w:cs="Calibri"/>
                <w:sz w:val="20"/>
                <w:szCs w:val="20"/>
              </w:rPr>
              <w:t xml:space="preserve">Serves as the chair for a research panel </w:t>
            </w:r>
          </w:p>
          <w:p w:rsidR="00947B24" w:rsidRPr="005B0646" w:rsidRDefault="00947B24" w:rsidP="001356DC">
            <w:pPr>
              <w:pStyle w:val="ListParagraph"/>
              <w:spacing w:before="60" w:after="60" w:line="240" w:lineRule="auto"/>
              <w:ind w:left="211"/>
              <w:contextualSpacing w:val="0"/>
              <w:rPr>
                <w:rFonts w:cs="Calibri"/>
                <w:sz w:val="20"/>
                <w:szCs w:val="20"/>
              </w:rPr>
            </w:pPr>
          </w:p>
        </w:tc>
      </w:tr>
      <w:tr w:rsidR="00947B24" w:rsidRPr="005B0646" w:rsidTr="00A676C8">
        <w:trPr>
          <w:trHeight w:val="60"/>
          <w:jc w:val="center"/>
        </w:trPr>
        <w:tc>
          <w:tcPr>
            <w:tcW w:w="1252"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947B24" w:rsidP="001356DC">
            <w:pPr>
              <w:spacing w:before="60" w:after="60"/>
              <w:jc w:val="both"/>
              <w:rPr>
                <w:rFonts w:ascii="Calibri" w:hAnsi="Calibri" w:cs="Calibri"/>
                <w:b/>
                <w:sz w:val="20"/>
                <w:szCs w:val="20"/>
              </w:rPr>
            </w:pPr>
            <w:r w:rsidRPr="005B0646">
              <w:rPr>
                <w:rFonts w:ascii="Calibri" w:hAnsi="Calibri" w:cs="Calibri"/>
                <w:b/>
                <w:sz w:val="20"/>
                <w:szCs w:val="20"/>
              </w:rPr>
              <w:lastRenderedPageBreak/>
              <w:t>Regular Members</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5254CA" w:rsidRPr="005B0646" w:rsidRDefault="00947B24" w:rsidP="001356DC">
            <w:pPr>
              <w:spacing w:before="60" w:after="60"/>
              <w:rPr>
                <w:rFonts w:ascii="Calibri" w:hAnsi="Calibri" w:cs="Calibri"/>
                <w:sz w:val="20"/>
                <w:szCs w:val="20"/>
              </w:rPr>
            </w:pPr>
            <w:r w:rsidRPr="005B0646">
              <w:rPr>
                <w:rFonts w:ascii="Calibri" w:hAnsi="Calibri" w:cs="Calibri"/>
                <w:sz w:val="20"/>
                <w:szCs w:val="20"/>
              </w:rPr>
              <w:t xml:space="preserve">Research Directors or their authorized representative </w:t>
            </w:r>
          </w:p>
          <w:p w:rsidR="00947B24" w:rsidRPr="005B0646" w:rsidRDefault="00947B24" w:rsidP="00947B24">
            <w:pPr>
              <w:pStyle w:val="ListParagraph"/>
              <w:numPr>
                <w:ilvl w:val="0"/>
                <w:numId w:val="14"/>
              </w:numPr>
              <w:spacing w:before="60" w:after="60"/>
              <w:rPr>
                <w:rFonts w:cs="Calibri"/>
                <w:sz w:val="20"/>
                <w:szCs w:val="20"/>
              </w:rPr>
            </w:pPr>
            <w:r w:rsidRPr="005B0646">
              <w:rPr>
                <w:rFonts w:cs="Calibri"/>
                <w:sz w:val="20"/>
                <w:szCs w:val="20"/>
              </w:rPr>
              <w:t>EPRDC</w:t>
            </w:r>
          </w:p>
          <w:p w:rsidR="00947B24" w:rsidRPr="005B0646" w:rsidRDefault="00947B24" w:rsidP="00947B24">
            <w:pPr>
              <w:pStyle w:val="ListParagraph"/>
              <w:numPr>
                <w:ilvl w:val="0"/>
                <w:numId w:val="14"/>
              </w:numPr>
              <w:spacing w:before="60" w:after="60"/>
              <w:rPr>
                <w:rFonts w:cs="Calibri"/>
                <w:sz w:val="20"/>
                <w:szCs w:val="20"/>
              </w:rPr>
            </w:pPr>
            <w:r w:rsidRPr="005B0646">
              <w:rPr>
                <w:rFonts w:cs="Calibri"/>
                <w:sz w:val="20"/>
                <w:szCs w:val="20"/>
              </w:rPr>
              <w:t>RCTQ</w:t>
            </w:r>
          </w:p>
          <w:p w:rsidR="00947B24" w:rsidRPr="005B0646" w:rsidRDefault="00947B24" w:rsidP="001356DC">
            <w:pPr>
              <w:pStyle w:val="ListParagraph"/>
              <w:numPr>
                <w:ilvl w:val="0"/>
                <w:numId w:val="14"/>
              </w:numPr>
              <w:spacing w:before="60" w:after="60"/>
              <w:rPr>
                <w:rFonts w:cs="Calibri"/>
                <w:sz w:val="20"/>
                <w:szCs w:val="20"/>
              </w:rPr>
            </w:pPr>
            <w:r w:rsidRPr="005B0646">
              <w:rPr>
                <w:rFonts w:cs="Calibri"/>
                <w:sz w:val="20"/>
                <w:szCs w:val="20"/>
              </w:rPr>
              <w:t>GRESO</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E0282A" w:rsidP="00947B24">
            <w:pPr>
              <w:pStyle w:val="ListParagraph"/>
              <w:numPr>
                <w:ilvl w:val="0"/>
                <w:numId w:val="14"/>
              </w:numPr>
              <w:spacing w:before="60" w:after="60" w:line="240" w:lineRule="auto"/>
              <w:ind w:left="210" w:hanging="210"/>
              <w:contextualSpacing w:val="0"/>
              <w:rPr>
                <w:rFonts w:cs="Calibri"/>
                <w:sz w:val="20"/>
                <w:szCs w:val="20"/>
              </w:rPr>
            </w:pPr>
            <w:r>
              <w:rPr>
                <w:rFonts w:cs="Calibri"/>
                <w:sz w:val="20"/>
                <w:szCs w:val="20"/>
              </w:rPr>
              <w:t>R</w:t>
            </w:r>
            <w:r w:rsidR="00947B24" w:rsidRPr="005B0646">
              <w:rPr>
                <w:rFonts w:cs="Calibri"/>
                <w:sz w:val="20"/>
                <w:szCs w:val="20"/>
              </w:rPr>
              <w:t xml:space="preserve">eview research </w:t>
            </w:r>
            <w:r w:rsidR="00E056C4">
              <w:rPr>
                <w:rFonts w:cs="Calibri"/>
                <w:sz w:val="20"/>
                <w:szCs w:val="20"/>
              </w:rPr>
              <w:t>proposals/completed research projects</w:t>
            </w:r>
            <w:r w:rsidR="00947B24" w:rsidRPr="005B0646">
              <w:rPr>
                <w:rFonts w:cs="Calibri"/>
                <w:sz w:val="20"/>
                <w:szCs w:val="20"/>
              </w:rPr>
              <w:t xml:space="preserve"> to ensure alignment to the University Research Code of Ethics </w:t>
            </w:r>
          </w:p>
          <w:p w:rsidR="00947B24" w:rsidRPr="005B0646" w:rsidRDefault="00947B24" w:rsidP="001356DC">
            <w:pPr>
              <w:pStyle w:val="ListParagraph"/>
              <w:spacing w:before="60" w:after="60" w:line="240" w:lineRule="auto"/>
              <w:ind w:left="210"/>
              <w:contextualSpacing w:val="0"/>
              <w:rPr>
                <w:rFonts w:cs="Calibri"/>
                <w:sz w:val="20"/>
                <w:szCs w:val="20"/>
              </w:rPr>
            </w:pPr>
          </w:p>
        </w:tc>
      </w:tr>
      <w:tr w:rsidR="00947B24" w:rsidRPr="005B0646" w:rsidTr="00A676C8">
        <w:trPr>
          <w:trHeight w:val="1250"/>
          <w:jc w:val="center"/>
        </w:trPr>
        <w:tc>
          <w:tcPr>
            <w:tcW w:w="1252"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947B24" w:rsidP="001356DC">
            <w:pPr>
              <w:spacing w:before="60" w:after="60"/>
              <w:rPr>
                <w:rFonts w:ascii="Calibri" w:hAnsi="Calibri" w:cs="Calibri"/>
                <w:sz w:val="20"/>
                <w:szCs w:val="20"/>
              </w:rPr>
            </w:pPr>
            <w:r w:rsidRPr="005B0646">
              <w:rPr>
                <w:rFonts w:ascii="Calibri" w:hAnsi="Calibri" w:cs="Calibri"/>
                <w:b/>
                <w:sz w:val="20"/>
                <w:szCs w:val="20"/>
              </w:rPr>
              <w:t>Experts from the discipline as needed</w:t>
            </w:r>
            <w:r w:rsidRPr="005B0646">
              <w:rPr>
                <w:rFonts w:ascii="Calibri" w:hAnsi="Calibri" w:cs="Calibri"/>
                <w:sz w:val="20"/>
                <w:szCs w:val="20"/>
              </w:rPr>
              <w:t xml:space="preserve"> </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5B0646" w:rsidP="001356DC">
            <w:pPr>
              <w:spacing w:before="60" w:after="60"/>
              <w:rPr>
                <w:rFonts w:ascii="Calibri" w:hAnsi="Calibri" w:cs="Calibri"/>
                <w:sz w:val="20"/>
                <w:szCs w:val="20"/>
              </w:rPr>
            </w:pPr>
            <w:r>
              <w:rPr>
                <w:rFonts w:ascii="Calibri" w:hAnsi="Calibri" w:cs="Calibri"/>
                <w:sz w:val="20"/>
                <w:szCs w:val="20"/>
              </w:rPr>
              <w:t>Faculty members from the Colleges/Faculties as designated by the OVPRPQA</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947B24" w:rsidRPr="005B0646" w:rsidRDefault="00947B24" w:rsidP="00947B24">
            <w:pPr>
              <w:pStyle w:val="ListParagraph"/>
              <w:numPr>
                <w:ilvl w:val="0"/>
                <w:numId w:val="14"/>
              </w:numPr>
              <w:spacing w:before="60" w:after="60" w:line="240" w:lineRule="auto"/>
              <w:ind w:left="210" w:hanging="210"/>
              <w:contextualSpacing w:val="0"/>
              <w:rPr>
                <w:rFonts w:cs="Calibri"/>
                <w:sz w:val="20"/>
                <w:szCs w:val="20"/>
              </w:rPr>
            </w:pPr>
            <w:r w:rsidRPr="005B0646">
              <w:rPr>
                <w:rFonts w:cs="Calibri"/>
                <w:sz w:val="20"/>
                <w:szCs w:val="20"/>
              </w:rPr>
              <w:t>Attends REC meetings by invitation</w:t>
            </w:r>
          </w:p>
          <w:p w:rsidR="00947B24" w:rsidRPr="005B0646" w:rsidRDefault="00947B24" w:rsidP="00947B24">
            <w:pPr>
              <w:pStyle w:val="ListParagraph"/>
              <w:numPr>
                <w:ilvl w:val="0"/>
                <w:numId w:val="14"/>
              </w:numPr>
              <w:spacing w:before="60" w:after="60" w:line="240" w:lineRule="auto"/>
              <w:ind w:left="210" w:hanging="210"/>
              <w:contextualSpacing w:val="0"/>
              <w:rPr>
                <w:rFonts w:cs="Calibri"/>
                <w:sz w:val="20"/>
                <w:szCs w:val="20"/>
              </w:rPr>
            </w:pPr>
            <w:r w:rsidRPr="005B0646">
              <w:rPr>
                <w:rFonts w:cs="Calibri"/>
                <w:sz w:val="20"/>
                <w:szCs w:val="20"/>
              </w:rPr>
              <w:t>Reviews proposals</w:t>
            </w:r>
            <w:r w:rsidR="00E056C4">
              <w:rPr>
                <w:rFonts w:cs="Calibri"/>
                <w:sz w:val="20"/>
                <w:szCs w:val="20"/>
              </w:rPr>
              <w:t xml:space="preserve"> / completed research projects</w:t>
            </w:r>
            <w:r w:rsidRPr="005B0646">
              <w:rPr>
                <w:rFonts w:cs="Calibri"/>
                <w:sz w:val="20"/>
                <w:szCs w:val="20"/>
              </w:rPr>
              <w:t xml:space="preserve"> in accordance with ethical guidelines and standards accep</w:t>
            </w:r>
            <w:r w:rsidR="00E056C4">
              <w:rPr>
                <w:rFonts w:cs="Calibri"/>
                <w:sz w:val="20"/>
                <w:szCs w:val="20"/>
              </w:rPr>
              <w:t>table in their specific fields o</w:t>
            </w:r>
            <w:r w:rsidRPr="005B0646">
              <w:rPr>
                <w:rFonts w:cs="Calibri"/>
                <w:sz w:val="20"/>
                <w:szCs w:val="20"/>
              </w:rPr>
              <w:t>r disciplines</w:t>
            </w:r>
            <w:r w:rsidR="00E056C4">
              <w:rPr>
                <w:rFonts w:cs="Calibri"/>
                <w:sz w:val="20"/>
                <w:szCs w:val="20"/>
              </w:rPr>
              <w:t>.</w:t>
            </w:r>
          </w:p>
        </w:tc>
      </w:tr>
    </w:tbl>
    <w:p w:rsidR="00FF186F" w:rsidRDefault="00FF186F" w:rsidP="00FF186F">
      <w:pPr>
        <w:rPr>
          <w:sz w:val="24"/>
          <w:szCs w:val="24"/>
        </w:rPr>
      </w:pPr>
    </w:p>
    <w:p w:rsidR="005B0646" w:rsidRDefault="005B0646" w:rsidP="00E0282A">
      <w:pPr>
        <w:pStyle w:val="ListParagraph"/>
        <w:spacing w:before="60" w:after="60"/>
        <w:ind w:left="270"/>
        <w:jc w:val="both"/>
        <w:rPr>
          <w:rFonts w:cs="Calibri"/>
          <w:sz w:val="24"/>
          <w:szCs w:val="24"/>
        </w:rPr>
      </w:pPr>
      <w:r w:rsidRPr="00F42235">
        <w:rPr>
          <w:sz w:val="24"/>
          <w:szCs w:val="24"/>
        </w:rPr>
        <w:t xml:space="preserve">The REC is assisted by a Secretariat composed of a </w:t>
      </w:r>
      <w:r w:rsidRPr="00F42235">
        <w:rPr>
          <w:rFonts w:cs="Calibri"/>
          <w:sz w:val="24"/>
          <w:szCs w:val="24"/>
        </w:rPr>
        <w:t>Faculty-in-charge of the EPRDC Desk on Research Ethics</w:t>
      </w:r>
      <w:r w:rsidR="00D47B7F">
        <w:rPr>
          <w:rFonts w:cs="Calibri"/>
          <w:sz w:val="24"/>
          <w:szCs w:val="24"/>
        </w:rPr>
        <w:t xml:space="preserve"> and two (2) </w:t>
      </w:r>
      <w:r w:rsidRPr="00F42235">
        <w:rPr>
          <w:rFonts w:cs="Calibri"/>
          <w:sz w:val="24"/>
          <w:szCs w:val="24"/>
        </w:rPr>
        <w:t xml:space="preserve">support staff </w:t>
      </w:r>
      <w:r w:rsidR="002D56F9">
        <w:rPr>
          <w:rFonts w:cs="Calibri"/>
          <w:sz w:val="24"/>
          <w:szCs w:val="24"/>
        </w:rPr>
        <w:t xml:space="preserve">(from the EPRDC and CGSTER) </w:t>
      </w:r>
      <w:r w:rsidRPr="00F42235">
        <w:rPr>
          <w:rFonts w:cs="Calibri"/>
          <w:sz w:val="24"/>
          <w:szCs w:val="24"/>
        </w:rPr>
        <w:t xml:space="preserve">who takes care of </w:t>
      </w:r>
      <w:r w:rsidR="002D56F9">
        <w:rPr>
          <w:rFonts w:cs="Calibri"/>
          <w:sz w:val="24"/>
          <w:szCs w:val="24"/>
        </w:rPr>
        <w:t xml:space="preserve">the receiving </w:t>
      </w:r>
      <w:r w:rsidR="0073384C">
        <w:rPr>
          <w:rFonts w:cs="Calibri"/>
          <w:sz w:val="24"/>
          <w:szCs w:val="24"/>
        </w:rPr>
        <w:t xml:space="preserve">applications </w:t>
      </w:r>
      <w:r w:rsidR="002D56F9">
        <w:rPr>
          <w:rFonts w:cs="Calibri"/>
          <w:sz w:val="24"/>
          <w:szCs w:val="24"/>
        </w:rPr>
        <w:t xml:space="preserve">and releasing of </w:t>
      </w:r>
      <w:r w:rsidR="0073384C">
        <w:rPr>
          <w:rFonts w:cs="Calibri"/>
          <w:sz w:val="24"/>
          <w:szCs w:val="24"/>
        </w:rPr>
        <w:t>review results</w:t>
      </w:r>
      <w:r w:rsidR="002D56F9">
        <w:rPr>
          <w:rFonts w:cs="Calibri"/>
          <w:sz w:val="24"/>
          <w:szCs w:val="24"/>
        </w:rPr>
        <w:t xml:space="preserve">, </w:t>
      </w:r>
      <w:r w:rsidRPr="00F42235">
        <w:rPr>
          <w:rFonts w:cs="Calibri"/>
          <w:sz w:val="24"/>
          <w:szCs w:val="24"/>
        </w:rPr>
        <w:t xml:space="preserve">documentation and archiving. </w:t>
      </w:r>
    </w:p>
    <w:p w:rsidR="007F2C10" w:rsidRDefault="007F2C10" w:rsidP="00E0282A">
      <w:pPr>
        <w:pStyle w:val="ListParagraph"/>
        <w:spacing w:before="60" w:after="60"/>
        <w:ind w:left="270"/>
        <w:jc w:val="both"/>
        <w:rPr>
          <w:rFonts w:cs="Calibri"/>
          <w:sz w:val="24"/>
          <w:szCs w:val="24"/>
        </w:rPr>
      </w:pPr>
    </w:p>
    <w:p w:rsidR="007F2C10" w:rsidRDefault="007F2C10" w:rsidP="00E0282A">
      <w:pPr>
        <w:pStyle w:val="ListParagraph"/>
        <w:spacing w:before="60" w:after="60"/>
        <w:ind w:left="270"/>
        <w:jc w:val="both"/>
        <w:rPr>
          <w:rFonts w:cs="Calibri"/>
          <w:sz w:val="24"/>
          <w:szCs w:val="24"/>
        </w:rPr>
      </w:pPr>
      <w:r>
        <w:rPr>
          <w:rFonts w:cs="Calibri"/>
          <w:sz w:val="24"/>
          <w:szCs w:val="24"/>
        </w:rPr>
        <w:t xml:space="preserve">The Committee </w:t>
      </w:r>
      <w:r w:rsidR="002162D3">
        <w:rPr>
          <w:rFonts w:cs="Calibri"/>
          <w:sz w:val="24"/>
          <w:szCs w:val="24"/>
        </w:rPr>
        <w:t>is</w:t>
      </w:r>
      <w:r>
        <w:rPr>
          <w:rFonts w:cs="Calibri"/>
          <w:sz w:val="24"/>
          <w:szCs w:val="24"/>
        </w:rPr>
        <w:t xml:space="preserve"> divided into two research panels </w:t>
      </w:r>
      <w:r w:rsidR="00A676C8">
        <w:rPr>
          <w:rFonts w:cs="Calibri"/>
          <w:sz w:val="24"/>
          <w:szCs w:val="24"/>
        </w:rPr>
        <w:t>which</w:t>
      </w:r>
      <w:r w:rsidR="000248DF">
        <w:rPr>
          <w:rFonts w:cs="Calibri"/>
          <w:sz w:val="24"/>
          <w:szCs w:val="24"/>
        </w:rPr>
        <w:t xml:space="preserve"> simultaneously perform the review processes</w:t>
      </w:r>
      <w:r w:rsidR="00DC5E5E">
        <w:rPr>
          <w:rFonts w:cs="Calibri"/>
          <w:sz w:val="24"/>
          <w:szCs w:val="24"/>
        </w:rPr>
        <w:t xml:space="preserve"> (proposal</w:t>
      </w:r>
      <w:r w:rsidR="003A698F">
        <w:rPr>
          <w:rFonts w:cs="Calibri"/>
          <w:sz w:val="24"/>
          <w:szCs w:val="24"/>
        </w:rPr>
        <w:t>s/completed research output)</w:t>
      </w:r>
      <w:r w:rsidR="000248DF">
        <w:rPr>
          <w:rFonts w:cs="Calibri"/>
          <w:sz w:val="24"/>
          <w:szCs w:val="24"/>
        </w:rPr>
        <w:t xml:space="preserve">. </w:t>
      </w:r>
      <w:r w:rsidR="0047483E">
        <w:rPr>
          <w:rFonts w:cs="Calibri"/>
          <w:sz w:val="24"/>
          <w:szCs w:val="24"/>
        </w:rPr>
        <w:t xml:space="preserve"> The composition of the review panels:</w:t>
      </w:r>
    </w:p>
    <w:p w:rsidR="0047483E" w:rsidRDefault="0047483E" w:rsidP="00F42235">
      <w:pPr>
        <w:pStyle w:val="ListParagraph"/>
        <w:spacing w:before="60" w:after="60"/>
        <w:ind w:left="360"/>
        <w:jc w:val="both"/>
        <w:rPr>
          <w:rFonts w:cs="Calibri"/>
          <w:sz w:val="24"/>
          <w:szCs w:val="24"/>
        </w:rPr>
      </w:pPr>
    </w:p>
    <w:tbl>
      <w:tblPr>
        <w:tblStyle w:val="TableGrid"/>
        <w:tblW w:w="0" w:type="auto"/>
        <w:tblInd w:w="2251" w:type="dxa"/>
        <w:tblLook w:val="04A0"/>
      </w:tblPr>
      <w:tblGrid>
        <w:gridCol w:w="2415"/>
        <w:gridCol w:w="2445"/>
      </w:tblGrid>
      <w:tr w:rsidR="0047483E" w:rsidTr="00F67C5D">
        <w:tc>
          <w:tcPr>
            <w:tcW w:w="2415" w:type="dxa"/>
            <w:shd w:val="clear" w:color="auto" w:fill="8DB3E2" w:themeFill="text2" w:themeFillTint="66"/>
          </w:tcPr>
          <w:p w:rsidR="0047483E" w:rsidRPr="00406F35" w:rsidRDefault="0047483E" w:rsidP="001356DC">
            <w:pPr>
              <w:pStyle w:val="ListParagraph"/>
              <w:ind w:left="0"/>
              <w:rPr>
                <w:b/>
              </w:rPr>
            </w:pPr>
            <w:r w:rsidRPr="00406F35">
              <w:rPr>
                <w:b/>
              </w:rPr>
              <w:t xml:space="preserve">Research </w:t>
            </w:r>
            <w:r w:rsidR="00406F35" w:rsidRPr="00406F35">
              <w:rPr>
                <w:b/>
              </w:rPr>
              <w:t xml:space="preserve"> </w:t>
            </w:r>
            <w:r w:rsidRPr="00406F35">
              <w:rPr>
                <w:b/>
              </w:rPr>
              <w:t>Panel 1</w:t>
            </w:r>
          </w:p>
        </w:tc>
        <w:tc>
          <w:tcPr>
            <w:tcW w:w="2445" w:type="dxa"/>
            <w:shd w:val="clear" w:color="auto" w:fill="8DB3E2" w:themeFill="text2" w:themeFillTint="66"/>
          </w:tcPr>
          <w:p w:rsidR="0047483E" w:rsidRDefault="0047483E" w:rsidP="001356DC">
            <w:pPr>
              <w:pStyle w:val="ListParagraph"/>
              <w:ind w:left="0"/>
              <w:rPr>
                <w:b/>
              </w:rPr>
            </w:pPr>
            <w:r w:rsidRPr="00406F35">
              <w:rPr>
                <w:b/>
              </w:rPr>
              <w:t>Research Panel 2</w:t>
            </w:r>
          </w:p>
          <w:p w:rsidR="00406F35" w:rsidRPr="00406F35" w:rsidRDefault="00406F35" w:rsidP="001356DC">
            <w:pPr>
              <w:pStyle w:val="ListParagraph"/>
              <w:ind w:left="0"/>
              <w:rPr>
                <w:b/>
              </w:rPr>
            </w:pPr>
          </w:p>
        </w:tc>
      </w:tr>
      <w:tr w:rsidR="0047483E" w:rsidTr="00F67C5D">
        <w:trPr>
          <w:trHeight w:val="62"/>
        </w:trPr>
        <w:tc>
          <w:tcPr>
            <w:tcW w:w="2415" w:type="dxa"/>
          </w:tcPr>
          <w:p w:rsidR="0047483E" w:rsidRDefault="00406F35" w:rsidP="001356DC">
            <w:pPr>
              <w:pStyle w:val="ListParagraph"/>
              <w:ind w:left="0"/>
            </w:pPr>
            <w:r>
              <w:t xml:space="preserve">REC </w:t>
            </w:r>
            <w:r w:rsidR="0047483E">
              <w:t>Chair</w:t>
            </w:r>
          </w:p>
          <w:p w:rsidR="0047483E" w:rsidRDefault="0047483E" w:rsidP="001356DC">
            <w:pPr>
              <w:pStyle w:val="ListParagraph"/>
              <w:ind w:left="0"/>
            </w:pPr>
            <w:r>
              <w:t>2 Members</w:t>
            </w:r>
            <w:r w:rsidR="00406F35">
              <w:t xml:space="preserve"> (</w:t>
            </w:r>
            <w:r w:rsidR="00F235AA">
              <w:t>1</w:t>
            </w:r>
            <w:r w:rsidR="00406F35">
              <w:t>Research Director and 1 expert)</w:t>
            </w:r>
          </w:p>
        </w:tc>
        <w:tc>
          <w:tcPr>
            <w:tcW w:w="2445" w:type="dxa"/>
          </w:tcPr>
          <w:p w:rsidR="0047483E" w:rsidRDefault="00406F35" w:rsidP="001356DC">
            <w:pPr>
              <w:pStyle w:val="ListParagraph"/>
              <w:ind w:left="0"/>
            </w:pPr>
            <w:r>
              <w:t xml:space="preserve">REC Vice </w:t>
            </w:r>
            <w:r w:rsidR="0047483E">
              <w:t>Chair</w:t>
            </w:r>
          </w:p>
          <w:p w:rsidR="0047483E" w:rsidRDefault="0047483E" w:rsidP="001356DC">
            <w:pPr>
              <w:pStyle w:val="ListParagraph"/>
              <w:ind w:left="0"/>
            </w:pPr>
            <w:r>
              <w:t>2 Members</w:t>
            </w:r>
            <w:r w:rsidR="00406F35">
              <w:t xml:space="preserve"> (</w:t>
            </w:r>
            <w:r w:rsidR="00F235AA">
              <w:t>1</w:t>
            </w:r>
            <w:r w:rsidR="00406F35">
              <w:t>Research Director and 1 expert)</w:t>
            </w:r>
          </w:p>
        </w:tc>
      </w:tr>
    </w:tbl>
    <w:p w:rsidR="00E0282A" w:rsidRDefault="00406F35" w:rsidP="0073384C">
      <w:pPr>
        <w:ind w:left="90"/>
        <w:jc w:val="both"/>
        <w:rPr>
          <w:rFonts w:cs="Calibri"/>
          <w:sz w:val="24"/>
          <w:szCs w:val="24"/>
        </w:rPr>
      </w:pPr>
      <w:r>
        <w:rPr>
          <w:rFonts w:cs="Calibri"/>
          <w:sz w:val="24"/>
          <w:szCs w:val="24"/>
        </w:rPr>
        <w:tab/>
      </w:r>
    </w:p>
    <w:p w:rsidR="00406F35" w:rsidRPr="00156F00" w:rsidRDefault="00D47B7F" w:rsidP="005E21B2">
      <w:pPr>
        <w:pStyle w:val="ListParagraph"/>
        <w:numPr>
          <w:ilvl w:val="0"/>
          <w:numId w:val="24"/>
        </w:numPr>
        <w:ind w:left="450" w:hanging="450"/>
        <w:jc w:val="both"/>
        <w:rPr>
          <w:rFonts w:cs="Calibri"/>
          <w:sz w:val="24"/>
          <w:szCs w:val="24"/>
        </w:rPr>
      </w:pPr>
      <w:r w:rsidRPr="00156F00">
        <w:rPr>
          <w:rFonts w:ascii="Calibri" w:hAnsi="Calibri"/>
          <w:b/>
          <w:sz w:val="24"/>
        </w:rPr>
        <w:t>Schedule of Meetings</w:t>
      </w:r>
    </w:p>
    <w:p w:rsidR="0020640D" w:rsidRPr="00E11FA6" w:rsidRDefault="00D47B7F" w:rsidP="00E11FA6">
      <w:pPr>
        <w:ind w:left="360"/>
        <w:jc w:val="both"/>
        <w:rPr>
          <w:rFonts w:cs="Calibri"/>
          <w:sz w:val="24"/>
          <w:szCs w:val="24"/>
        </w:rPr>
      </w:pPr>
      <w:r>
        <w:rPr>
          <w:rFonts w:ascii="Calibri" w:hAnsi="Calibri"/>
          <w:sz w:val="24"/>
        </w:rPr>
        <w:t xml:space="preserve">The two research panels of the </w:t>
      </w:r>
      <w:r w:rsidR="00406F35" w:rsidRPr="00B6705F">
        <w:rPr>
          <w:rFonts w:ascii="Calibri" w:hAnsi="Calibri"/>
          <w:sz w:val="24"/>
        </w:rPr>
        <w:t xml:space="preserve">Research Ethics Committee </w:t>
      </w:r>
      <w:r w:rsidR="00A053EB">
        <w:rPr>
          <w:rFonts w:ascii="Calibri" w:hAnsi="Calibri"/>
          <w:sz w:val="24"/>
        </w:rPr>
        <w:t>are expected to deliberate</w:t>
      </w:r>
      <w:r>
        <w:rPr>
          <w:rFonts w:ascii="Calibri" w:hAnsi="Calibri"/>
          <w:sz w:val="24"/>
        </w:rPr>
        <w:t xml:space="preserve"> on submit</w:t>
      </w:r>
      <w:r w:rsidR="00DC5E5E">
        <w:rPr>
          <w:rFonts w:ascii="Calibri" w:hAnsi="Calibri"/>
          <w:sz w:val="24"/>
        </w:rPr>
        <w:t xml:space="preserve">ted research proposals </w:t>
      </w:r>
      <w:r w:rsidR="00A053EB">
        <w:rPr>
          <w:rFonts w:ascii="Calibri" w:hAnsi="Calibri"/>
          <w:sz w:val="24"/>
        </w:rPr>
        <w:t>or research report</w:t>
      </w:r>
      <w:r w:rsidR="00406F35">
        <w:rPr>
          <w:rFonts w:ascii="Calibri" w:hAnsi="Calibri"/>
          <w:sz w:val="24"/>
        </w:rPr>
        <w:t xml:space="preserve"> </w:t>
      </w:r>
      <w:r w:rsidR="00406F35" w:rsidRPr="00A053EB">
        <w:rPr>
          <w:rFonts w:ascii="Calibri" w:hAnsi="Calibri"/>
          <w:b/>
          <w:sz w:val="24"/>
        </w:rPr>
        <w:t>every second Wednesday</w:t>
      </w:r>
      <w:r w:rsidR="00406F35">
        <w:rPr>
          <w:rFonts w:ascii="Calibri" w:hAnsi="Calibri"/>
          <w:sz w:val="24"/>
        </w:rPr>
        <w:t xml:space="preserve"> of the month</w:t>
      </w:r>
      <w:r>
        <w:rPr>
          <w:rFonts w:ascii="Calibri" w:hAnsi="Calibri"/>
          <w:sz w:val="24"/>
        </w:rPr>
        <w:t xml:space="preserve">. </w:t>
      </w:r>
      <w:r w:rsidR="00406F35">
        <w:rPr>
          <w:rFonts w:cs="Calibri"/>
          <w:sz w:val="24"/>
          <w:szCs w:val="24"/>
        </w:rPr>
        <w:t xml:space="preserve">A </w:t>
      </w:r>
      <w:r w:rsidR="00406F35" w:rsidRPr="00A23A22">
        <w:rPr>
          <w:rFonts w:cs="Calibri"/>
          <w:b/>
          <w:sz w:val="24"/>
          <w:szCs w:val="24"/>
        </w:rPr>
        <w:t>full board meeting</w:t>
      </w:r>
      <w:r w:rsidR="00406F35">
        <w:rPr>
          <w:rFonts w:cs="Calibri"/>
          <w:sz w:val="24"/>
          <w:szCs w:val="24"/>
        </w:rPr>
        <w:t xml:space="preserve"> of the committee shall only be held</w:t>
      </w:r>
      <w:r>
        <w:rPr>
          <w:rFonts w:cs="Calibri"/>
          <w:sz w:val="24"/>
          <w:szCs w:val="24"/>
        </w:rPr>
        <w:t xml:space="preserve"> when the need arises (e.g. </w:t>
      </w:r>
      <w:r w:rsidR="00DC5E5E">
        <w:rPr>
          <w:rFonts w:cs="Calibri"/>
          <w:sz w:val="24"/>
          <w:szCs w:val="24"/>
        </w:rPr>
        <w:t>proposals</w:t>
      </w:r>
      <w:r w:rsidR="003A698F">
        <w:rPr>
          <w:rFonts w:cs="Calibri"/>
          <w:sz w:val="24"/>
          <w:szCs w:val="24"/>
        </w:rPr>
        <w:t xml:space="preserve">/ </w:t>
      </w:r>
      <w:r w:rsidR="00DC5E5E">
        <w:rPr>
          <w:rFonts w:cs="Calibri"/>
          <w:sz w:val="24"/>
          <w:szCs w:val="24"/>
        </w:rPr>
        <w:t>completed reports</w:t>
      </w:r>
      <w:r w:rsidR="003A698F">
        <w:rPr>
          <w:rFonts w:cs="Calibri"/>
          <w:sz w:val="24"/>
          <w:szCs w:val="24"/>
        </w:rPr>
        <w:t xml:space="preserve"> which were</w:t>
      </w:r>
      <w:r>
        <w:rPr>
          <w:rFonts w:cs="Calibri"/>
          <w:sz w:val="24"/>
          <w:szCs w:val="24"/>
        </w:rPr>
        <w:t xml:space="preserve"> </w:t>
      </w:r>
      <w:r w:rsidR="00A053EB">
        <w:rPr>
          <w:rFonts w:cs="Calibri"/>
          <w:sz w:val="24"/>
          <w:szCs w:val="24"/>
        </w:rPr>
        <w:t xml:space="preserve">found to have a high level of potential harm on the research participants as recommended by any of the </w:t>
      </w:r>
      <w:r>
        <w:rPr>
          <w:rFonts w:cs="Calibri"/>
          <w:sz w:val="24"/>
          <w:szCs w:val="24"/>
        </w:rPr>
        <w:t>research panel</w:t>
      </w:r>
      <w:r w:rsidR="00A053EB">
        <w:rPr>
          <w:rFonts w:cs="Calibri"/>
          <w:sz w:val="24"/>
          <w:szCs w:val="24"/>
        </w:rPr>
        <w:t>s or there is a need to deliberate on issues and procedures arising on the review processes and ethical standards</w:t>
      </w:r>
      <w:r>
        <w:rPr>
          <w:rFonts w:cs="Calibri"/>
          <w:sz w:val="24"/>
          <w:szCs w:val="24"/>
        </w:rPr>
        <w:t>)</w:t>
      </w:r>
      <w:r w:rsidR="00DC5E5E">
        <w:rPr>
          <w:rFonts w:cs="Calibri"/>
          <w:sz w:val="24"/>
          <w:szCs w:val="24"/>
        </w:rPr>
        <w:t>.</w:t>
      </w:r>
    </w:p>
    <w:p w:rsidR="005254CA" w:rsidRDefault="00E5684D" w:rsidP="00AC63C2">
      <w:pPr>
        <w:spacing w:after="0" w:line="240" w:lineRule="auto"/>
        <w:jc w:val="center"/>
        <w:rPr>
          <w:sz w:val="28"/>
          <w:szCs w:val="28"/>
        </w:rPr>
      </w:pPr>
      <w:r>
        <w:rPr>
          <w:sz w:val="28"/>
          <w:szCs w:val="28"/>
        </w:rPr>
        <w:t xml:space="preserve">Research Ethics </w:t>
      </w:r>
      <w:r w:rsidR="004A6703" w:rsidRPr="00AC63C2">
        <w:rPr>
          <w:sz w:val="28"/>
          <w:szCs w:val="28"/>
        </w:rPr>
        <w:t>Review Guidelines</w:t>
      </w:r>
    </w:p>
    <w:p w:rsidR="00AC63C2" w:rsidRPr="0020640D" w:rsidRDefault="00264C5D" w:rsidP="0020640D">
      <w:pPr>
        <w:tabs>
          <w:tab w:val="left" w:pos="1418"/>
        </w:tabs>
        <w:spacing w:after="0" w:line="240" w:lineRule="auto"/>
        <w:ind w:left="2160" w:hanging="2160"/>
        <w:jc w:val="center"/>
        <w:rPr>
          <w:rFonts w:ascii="Calibri" w:hAnsi="Calibri"/>
          <w:b/>
          <w:i/>
        </w:rPr>
      </w:pPr>
      <w:r>
        <w:rPr>
          <w:rFonts w:ascii="Calibri" w:hAnsi="Calibri"/>
          <w:b/>
          <w:i/>
        </w:rPr>
        <w:t xml:space="preserve"> </w:t>
      </w:r>
      <w:r w:rsidR="00AC63C2">
        <w:rPr>
          <w:rFonts w:ascii="Calibri" w:hAnsi="Calibri"/>
          <w:i/>
          <w:sz w:val="24"/>
          <w:szCs w:val="24"/>
        </w:rPr>
        <w:t xml:space="preserve"> </w:t>
      </w:r>
    </w:p>
    <w:p w:rsidR="00AC63C2" w:rsidRDefault="00AC63C2" w:rsidP="005254CA">
      <w:pPr>
        <w:pStyle w:val="ListParagraph"/>
        <w:numPr>
          <w:ilvl w:val="0"/>
          <w:numId w:val="23"/>
        </w:numPr>
        <w:ind w:left="360"/>
        <w:rPr>
          <w:b/>
          <w:sz w:val="24"/>
          <w:szCs w:val="24"/>
        </w:rPr>
      </w:pPr>
      <w:r w:rsidRPr="00156F00">
        <w:rPr>
          <w:b/>
          <w:sz w:val="24"/>
          <w:szCs w:val="24"/>
        </w:rPr>
        <w:t>General Flow of the Review Process</w:t>
      </w:r>
    </w:p>
    <w:p w:rsidR="0020640D" w:rsidRPr="00156F00" w:rsidRDefault="0020640D" w:rsidP="0020640D">
      <w:pPr>
        <w:pStyle w:val="ListParagraph"/>
        <w:ind w:left="360"/>
        <w:rPr>
          <w:b/>
          <w:sz w:val="24"/>
          <w:szCs w:val="24"/>
        </w:rPr>
      </w:pPr>
    </w:p>
    <w:p w:rsidR="007D17A8" w:rsidRPr="001D52E5" w:rsidRDefault="00F06364" w:rsidP="00F06364">
      <w:pPr>
        <w:pStyle w:val="ListParagraph"/>
        <w:numPr>
          <w:ilvl w:val="0"/>
          <w:numId w:val="19"/>
        </w:numPr>
        <w:rPr>
          <w:b/>
          <w:sz w:val="24"/>
          <w:szCs w:val="24"/>
        </w:rPr>
      </w:pPr>
      <w:r>
        <w:rPr>
          <w:rFonts w:ascii="Calibri" w:hAnsi="Calibri"/>
          <w:sz w:val="24"/>
        </w:rPr>
        <w:lastRenderedPageBreak/>
        <w:t xml:space="preserve">All research proposals </w:t>
      </w:r>
      <w:r w:rsidR="00807847" w:rsidRPr="00807847">
        <w:rPr>
          <w:rFonts w:ascii="Calibri" w:hAnsi="Calibri"/>
          <w:sz w:val="24"/>
        </w:rPr>
        <w:t>and completed research</w:t>
      </w:r>
      <w:r>
        <w:rPr>
          <w:rFonts w:ascii="Calibri" w:hAnsi="Calibri"/>
          <w:sz w:val="24"/>
        </w:rPr>
        <w:t xml:space="preserve"> projects / theses/ dissertations</w:t>
      </w:r>
      <w:r w:rsidR="00807847" w:rsidRPr="00807847">
        <w:rPr>
          <w:rFonts w:ascii="Calibri" w:hAnsi="Calibri"/>
          <w:sz w:val="24"/>
        </w:rPr>
        <w:t xml:space="preserve"> follow the flowchart in </w:t>
      </w:r>
      <w:r w:rsidR="00807847" w:rsidRPr="001D52E5">
        <w:rPr>
          <w:rFonts w:ascii="Calibri" w:hAnsi="Calibri"/>
          <w:b/>
          <w:sz w:val="24"/>
        </w:rPr>
        <w:t>Figure 2.</w:t>
      </w:r>
    </w:p>
    <w:p w:rsidR="00AC63C2" w:rsidRDefault="00AC63C2" w:rsidP="00AC63C2">
      <w:pPr>
        <w:pStyle w:val="ListParagraph"/>
        <w:numPr>
          <w:ilvl w:val="0"/>
          <w:numId w:val="19"/>
        </w:numPr>
        <w:jc w:val="both"/>
        <w:rPr>
          <w:sz w:val="24"/>
        </w:rPr>
      </w:pPr>
      <w:r w:rsidRPr="00B62710">
        <w:rPr>
          <w:sz w:val="24"/>
        </w:rPr>
        <w:t>Graduate student research</w:t>
      </w:r>
      <w:r>
        <w:rPr>
          <w:sz w:val="24"/>
        </w:rPr>
        <w:t xml:space="preserve"> </w:t>
      </w:r>
      <w:r w:rsidR="008677DD">
        <w:rPr>
          <w:sz w:val="24"/>
        </w:rPr>
        <w:t>proposals</w:t>
      </w:r>
      <w:r>
        <w:rPr>
          <w:sz w:val="24"/>
        </w:rPr>
        <w:t xml:space="preserve"> and completed theses and dissertation</w:t>
      </w:r>
      <w:r w:rsidRPr="00B62710">
        <w:rPr>
          <w:sz w:val="24"/>
        </w:rPr>
        <w:t xml:space="preserve"> </w:t>
      </w:r>
      <w:r>
        <w:rPr>
          <w:sz w:val="24"/>
        </w:rPr>
        <w:t>are</w:t>
      </w:r>
      <w:r w:rsidR="00894CCE">
        <w:rPr>
          <w:sz w:val="24"/>
        </w:rPr>
        <w:t xml:space="preserve"> submitted to </w:t>
      </w:r>
      <w:r w:rsidR="008677DD">
        <w:rPr>
          <w:sz w:val="24"/>
        </w:rPr>
        <w:t xml:space="preserve">the </w:t>
      </w:r>
      <w:r w:rsidR="00894CCE">
        <w:rPr>
          <w:sz w:val="24"/>
        </w:rPr>
        <w:t>GRes</w:t>
      </w:r>
      <w:r w:rsidRPr="00B62710">
        <w:rPr>
          <w:sz w:val="24"/>
        </w:rPr>
        <w:t xml:space="preserve">O for endorsement to REC. </w:t>
      </w:r>
      <w:r w:rsidR="00B43716">
        <w:rPr>
          <w:sz w:val="24"/>
        </w:rPr>
        <w:t>For PNU Hubs (North Luzon, South Luzon, Visayas and Mindanao, the equivalent office of the Graduated Research Office (GR</w:t>
      </w:r>
      <w:r w:rsidR="00894CCE">
        <w:rPr>
          <w:sz w:val="24"/>
        </w:rPr>
        <w:t>es</w:t>
      </w:r>
      <w:r w:rsidR="00B43716">
        <w:rPr>
          <w:sz w:val="24"/>
        </w:rPr>
        <w:t>O) of the Main</w:t>
      </w:r>
      <w:r w:rsidR="00E11FA6">
        <w:rPr>
          <w:sz w:val="24"/>
        </w:rPr>
        <w:t xml:space="preserve"> Campus shall be in-charge</w:t>
      </w:r>
      <w:r w:rsidR="00B43716">
        <w:rPr>
          <w:sz w:val="24"/>
        </w:rPr>
        <w:t xml:space="preserve"> </w:t>
      </w:r>
      <w:r w:rsidR="008677DD">
        <w:rPr>
          <w:sz w:val="24"/>
        </w:rPr>
        <w:t>of</w:t>
      </w:r>
      <w:r w:rsidR="00E11FA6">
        <w:rPr>
          <w:sz w:val="24"/>
        </w:rPr>
        <w:t xml:space="preserve"> endorsing </w:t>
      </w:r>
      <w:r w:rsidR="00B43716">
        <w:rPr>
          <w:sz w:val="24"/>
        </w:rPr>
        <w:t>the</w:t>
      </w:r>
      <w:r w:rsidR="00E11FA6">
        <w:rPr>
          <w:sz w:val="24"/>
        </w:rPr>
        <w:t>ir respective</w:t>
      </w:r>
      <w:r w:rsidR="00B43716">
        <w:rPr>
          <w:sz w:val="24"/>
        </w:rPr>
        <w:t xml:space="preserve"> graduate students’</w:t>
      </w:r>
      <w:r w:rsidR="00E11FA6">
        <w:rPr>
          <w:sz w:val="24"/>
        </w:rPr>
        <w:t xml:space="preserve"> these</w:t>
      </w:r>
      <w:r w:rsidR="00B43716">
        <w:rPr>
          <w:sz w:val="24"/>
        </w:rPr>
        <w:t>s and dissertation</w:t>
      </w:r>
      <w:r w:rsidR="00E11FA6">
        <w:rPr>
          <w:sz w:val="24"/>
        </w:rPr>
        <w:t>s to the REC</w:t>
      </w:r>
      <w:r w:rsidR="00B43716">
        <w:rPr>
          <w:sz w:val="24"/>
        </w:rPr>
        <w:t>.</w:t>
      </w:r>
    </w:p>
    <w:p w:rsidR="00AC63C2" w:rsidRDefault="00AC63C2" w:rsidP="00AC63C2">
      <w:pPr>
        <w:pStyle w:val="ListParagraph"/>
        <w:numPr>
          <w:ilvl w:val="0"/>
          <w:numId w:val="19"/>
        </w:numPr>
        <w:jc w:val="both"/>
        <w:rPr>
          <w:sz w:val="24"/>
        </w:rPr>
      </w:pPr>
      <w:r>
        <w:rPr>
          <w:sz w:val="24"/>
        </w:rPr>
        <w:t>RCTQ-initiated research protocols and completed research output are reviewed and endorsed by RCTQ to REC.</w:t>
      </w:r>
    </w:p>
    <w:p w:rsidR="00C970A4" w:rsidRPr="00B43716" w:rsidRDefault="00AC63C2" w:rsidP="00C970A4">
      <w:pPr>
        <w:pStyle w:val="ListParagraph"/>
        <w:numPr>
          <w:ilvl w:val="0"/>
          <w:numId w:val="19"/>
        </w:numPr>
        <w:jc w:val="both"/>
        <w:rPr>
          <w:sz w:val="24"/>
        </w:rPr>
      </w:pPr>
      <w:r>
        <w:rPr>
          <w:sz w:val="24"/>
        </w:rPr>
        <w:t xml:space="preserve">Faculty/administrative staff research </w:t>
      </w:r>
      <w:r w:rsidR="00DC5E5E">
        <w:rPr>
          <w:sz w:val="24"/>
        </w:rPr>
        <w:t>proposals</w:t>
      </w:r>
      <w:r>
        <w:rPr>
          <w:sz w:val="24"/>
        </w:rPr>
        <w:t xml:space="preserve"> / completed research outputs</w:t>
      </w:r>
      <w:r w:rsidR="0023368E">
        <w:rPr>
          <w:sz w:val="24"/>
        </w:rPr>
        <w:t xml:space="preserve"> </w:t>
      </w:r>
      <w:r w:rsidR="009D6480">
        <w:rPr>
          <w:sz w:val="24"/>
        </w:rPr>
        <w:t>without</w:t>
      </w:r>
      <w:r w:rsidR="0023368E">
        <w:rPr>
          <w:sz w:val="24"/>
        </w:rPr>
        <w:t xml:space="preserve"> </w:t>
      </w:r>
      <w:r w:rsidR="009D6480">
        <w:rPr>
          <w:sz w:val="24"/>
        </w:rPr>
        <w:t xml:space="preserve"> funding</w:t>
      </w:r>
      <w:r>
        <w:rPr>
          <w:sz w:val="24"/>
        </w:rPr>
        <w:t xml:space="preserve"> are submitted to EPRDC for endorsement to REC.</w:t>
      </w:r>
      <w:r w:rsidR="007D17A8">
        <w:rPr>
          <w:sz w:val="24"/>
        </w:rPr>
        <w:t xml:space="preserve">  Funded research projects</w:t>
      </w:r>
      <w:r w:rsidR="00936375">
        <w:rPr>
          <w:sz w:val="24"/>
        </w:rPr>
        <w:t xml:space="preserve"> (e.g. Project-based Research Grant</w:t>
      </w:r>
      <w:r w:rsidR="0023368E">
        <w:rPr>
          <w:sz w:val="24"/>
        </w:rPr>
        <w:t xml:space="preserve"> or C</w:t>
      </w:r>
      <w:r w:rsidR="00807847">
        <w:rPr>
          <w:sz w:val="24"/>
        </w:rPr>
        <w:t>ommissioned</w:t>
      </w:r>
      <w:r w:rsidR="00936375">
        <w:rPr>
          <w:sz w:val="24"/>
        </w:rPr>
        <w:t xml:space="preserve"> Research</w:t>
      </w:r>
      <w:r w:rsidR="00807847">
        <w:rPr>
          <w:sz w:val="24"/>
        </w:rPr>
        <w:t xml:space="preserve">) </w:t>
      </w:r>
      <w:r w:rsidR="007D17A8">
        <w:rPr>
          <w:sz w:val="24"/>
        </w:rPr>
        <w:t>are</w:t>
      </w:r>
      <w:r w:rsidR="0023368E">
        <w:rPr>
          <w:sz w:val="24"/>
        </w:rPr>
        <w:t xml:space="preserve"> endorsed by the EPRDC for review of the RECC and </w:t>
      </w:r>
      <w:r w:rsidR="007D17A8">
        <w:rPr>
          <w:sz w:val="24"/>
        </w:rPr>
        <w:t>for final approval of the Board of Regents</w:t>
      </w:r>
      <w:r w:rsidR="0023368E">
        <w:rPr>
          <w:sz w:val="24"/>
        </w:rPr>
        <w:t xml:space="preserve"> thr</w:t>
      </w:r>
      <w:r w:rsidR="007D17A8">
        <w:rPr>
          <w:sz w:val="24"/>
        </w:rPr>
        <w:t>ough the Administrative Council.  Nevertheless, o</w:t>
      </w:r>
      <w:r w:rsidR="0023368E">
        <w:rPr>
          <w:sz w:val="24"/>
        </w:rPr>
        <w:t>nce approved by the RECC, endorsement to REC will be undertaken by the EPRDC simultaneously</w:t>
      </w:r>
      <w:r w:rsidR="00B43716">
        <w:rPr>
          <w:sz w:val="24"/>
        </w:rPr>
        <w:t>.</w:t>
      </w:r>
    </w:p>
    <w:p w:rsidR="00AC63C2" w:rsidRDefault="0025457E" w:rsidP="00AC63C2">
      <w:pPr>
        <w:pStyle w:val="ListParagraph"/>
        <w:ind w:left="1080"/>
        <w:jc w:val="both"/>
        <w:rPr>
          <w:sz w:val="24"/>
        </w:rPr>
      </w:pPr>
      <w:r>
        <w:rPr>
          <w:noProof/>
          <w:sz w:val="24"/>
        </w:rPr>
        <w:pict>
          <v:rect id="_x0000_s1100" style="position:absolute;left:0;text-align:left;margin-left:-23.65pt;margin-top:16.55pt;width:521.4pt;height:327.4pt;z-index:251709440" o:regroupid="2" filled="f"/>
        </w:pict>
      </w:r>
    </w:p>
    <w:p w:rsidR="00353EF1" w:rsidRDefault="0025457E">
      <w:pPr>
        <w:rPr>
          <w:b/>
          <w:sz w:val="24"/>
        </w:rPr>
      </w:pPr>
      <w:r>
        <w:rPr>
          <w:b/>
          <w:noProof/>
          <w:sz w:val="24"/>
        </w:rPr>
        <w:pict>
          <v:shapetype id="_x0000_t202" coordsize="21600,21600" o:spt="202" path="m,l,21600r21600,l21600,xe">
            <v:stroke joinstyle="miter"/>
            <v:path gradientshapeok="t" o:connecttype="rect"/>
          </v:shapetype>
          <v:shape id="_x0000_s1103" type="#_x0000_t202" style="position:absolute;margin-left:-12.3pt;margin-top:247.5pt;width:153.3pt;height:22.45pt;z-index:251712512;mso-width-relative:margin;mso-height-relative:margin" o:regroupid="2" filled="f" stroked="f">
            <v:textbox style="mso-next-textbox:#_x0000_s1103">
              <w:txbxContent>
                <w:p w:rsidR="00353EF1" w:rsidRPr="00DE4FA2" w:rsidRDefault="00353EF1" w:rsidP="00353EF1">
                  <w:pPr>
                    <w:rPr>
                      <w:b/>
                      <w:sz w:val="12"/>
                      <w:szCs w:val="12"/>
                    </w:rPr>
                  </w:pPr>
                  <w:r w:rsidRPr="00DE4FA2">
                    <w:rPr>
                      <w:b/>
                      <w:sz w:val="12"/>
                      <w:szCs w:val="12"/>
                    </w:rPr>
                    <w:t>*</w:t>
                  </w:r>
                  <w:r>
                    <w:rPr>
                      <w:b/>
                      <w:sz w:val="12"/>
                      <w:szCs w:val="12"/>
                    </w:rPr>
                    <w:t>Completed report</w:t>
                  </w:r>
                  <w:r w:rsidRPr="00DE4FA2">
                    <w:rPr>
                      <w:b/>
                      <w:sz w:val="12"/>
                      <w:szCs w:val="12"/>
                    </w:rPr>
                    <w:t xml:space="preserve"> should not pass through the RECC, </w:t>
                  </w:r>
                  <w:r w:rsidR="00E11FA6">
                    <w:rPr>
                      <w:b/>
                      <w:sz w:val="12"/>
                      <w:szCs w:val="12"/>
                    </w:rPr>
                    <w:t xml:space="preserve">     </w:t>
                  </w:r>
                  <w:r w:rsidRPr="00DE4FA2">
                    <w:rPr>
                      <w:b/>
                      <w:sz w:val="12"/>
                      <w:szCs w:val="12"/>
                    </w:rPr>
                    <w:t>Administrative Council and BOR</w:t>
                  </w:r>
                </w:p>
              </w:txbxContent>
            </v:textbox>
          </v:shape>
        </w:pict>
      </w:r>
      <w:r>
        <w:rPr>
          <w:b/>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2" type="#_x0000_t13" style="position:absolute;margin-left:132.35pt;margin-top:216.8pt;width:29.6pt;height:7.65pt;z-index:251711488" o:regroupid="2" fillcolor="black [3213]"/>
        </w:pict>
      </w:r>
      <w:r>
        <w:rPr>
          <w:b/>
          <w:noProof/>
          <w:sz w:val="24"/>
        </w:rPr>
        <w:pict>
          <v:oval id="_x0000_s1101" style="position:absolute;margin-left:-12.3pt;margin-top:195.9pt;width:139.7pt;height:43.35pt;z-index:251710464" o:regroupid="2" fillcolor="#fbd4b4 [1305]" strokecolor="#f2f2f2 [3041]" strokeweight="3pt">
            <v:shadow on="t" type="perspective" color="#622423 [1605]" opacity=".5" offset="1pt" offset2="-1pt"/>
            <v:textbox style="mso-next-textbox:#_x0000_s1101">
              <w:txbxContent>
                <w:p w:rsidR="00353EF1" w:rsidRDefault="00353EF1" w:rsidP="00353EF1">
                  <w:pPr>
                    <w:spacing w:after="0" w:line="240" w:lineRule="auto"/>
                    <w:jc w:val="center"/>
                    <w:rPr>
                      <w:b/>
                      <w:sz w:val="16"/>
                      <w:szCs w:val="16"/>
                    </w:rPr>
                  </w:pPr>
                  <w:r>
                    <w:rPr>
                      <w:b/>
                      <w:sz w:val="16"/>
                      <w:szCs w:val="16"/>
                    </w:rPr>
                    <w:t>Funded Research Projects</w:t>
                  </w:r>
                  <w:r w:rsidRPr="005A200F">
                    <w:rPr>
                      <w:b/>
                      <w:sz w:val="16"/>
                      <w:szCs w:val="16"/>
                    </w:rPr>
                    <w:t xml:space="preserve"> </w:t>
                  </w:r>
                </w:p>
                <w:p w:rsidR="00353EF1" w:rsidRPr="002E24BB" w:rsidRDefault="00353EF1" w:rsidP="00353EF1">
                  <w:pPr>
                    <w:spacing w:after="0" w:line="240" w:lineRule="auto"/>
                    <w:jc w:val="center"/>
                    <w:rPr>
                      <w:b/>
                      <w:sz w:val="12"/>
                      <w:szCs w:val="12"/>
                    </w:rPr>
                  </w:pPr>
                  <w:r w:rsidRPr="002E24BB">
                    <w:rPr>
                      <w:b/>
                      <w:sz w:val="12"/>
                      <w:szCs w:val="12"/>
                    </w:rPr>
                    <w:t xml:space="preserve"> (Proposal and Completed Report)</w:t>
                  </w:r>
                  <w:r>
                    <w:rPr>
                      <w:b/>
                      <w:sz w:val="12"/>
                      <w:szCs w:val="12"/>
                    </w:rPr>
                    <w:t>*</w:t>
                  </w:r>
                </w:p>
              </w:txbxContent>
            </v:textbox>
          </v:oval>
        </w:pict>
      </w:r>
      <w:r>
        <w:rPr>
          <w:b/>
          <w:noProof/>
          <w:sz w:val="24"/>
        </w:rPr>
        <w:pict>
          <v:shape id="_x0000_s1099" type="#_x0000_t13" style="position:absolute;margin-left:244.35pt;margin-top:216.8pt;width:29.6pt;height:7.65pt;z-index:251708416" o:regroupid="2" fillcolor="black [3213]"/>
        </w:pict>
      </w:r>
      <w:r>
        <w:rPr>
          <w:b/>
          <w:noProof/>
          <w:sz w:val="24"/>
        </w:rPr>
        <w:pict>
          <v:shape id="_x0000_s1098" type="#_x0000_t13" style="position:absolute;margin-left:440.45pt;margin-top:252.65pt;width:10.4pt;height:6.85pt;rotation:90;z-index:251707392" o:regroupid="2" fillcolor="black [3213]"/>
        </w:pict>
      </w:r>
      <w:r>
        <w:rPr>
          <w:b/>
          <w:noProof/>
          <w:sz w:val="24"/>
        </w:rPr>
        <w:pict>
          <v:shape id="_x0000_s1097" type="#_x0000_t13" style="position:absolute;margin-left:395.05pt;margin-top:216.8pt;width:13.1pt;height:6.85pt;z-index:251706368" o:regroupid="2" fillcolor="black [3213]"/>
        </w:pict>
      </w:r>
      <w:r>
        <w:rPr>
          <w:b/>
          <w:noProof/>
          <w:sz w:val="24"/>
        </w:rPr>
        <w:pict>
          <v:shape id="_x0000_s1096" type="#_x0000_t13" style="position:absolute;margin-left:327.7pt;margin-top:186.1pt;width:14.45pt;height:6.85pt;rotation:270;z-index:251705344" o:regroupid="2" fillcolor="black [3213]"/>
        </w:pict>
      </w:r>
      <w:r>
        <w:rPr>
          <w:b/>
          <w:noProof/>
          <w:sz w:val="24"/>
        </w:rPr>
        <w:pict>
          <v:shape id="_x0000_s1095" type="#_x0000_t13" style="position:absolute;margin-left:244.35pt;margin-top:101.35pt;width:29.6pt;height:7.65pt;z-index:251704320" o:regroupid="2" fillcolor="black [3213]"/>
        </w:pict>
      </w:r>
      <w:r>
        <w:rPr>
          <w:b/>
          <w:noProof/>
          <w:sz w:val="24"/>
        </w:rPr>
        <w:pict>
          <v:shape id="_x0000_s1094" type="#_x0000_t13" style="position:absolute;margin-left:244.35pt;margin-top:155.55pt;width:29.6pt;height:7.65pt;z-index:251703296" o:regroupid="2" fillcolor="black [3213]"/>
        </w:pict>
      </w:r>
      <w:r>
        <w:rPr>
          <w:b/>
          <w:noProof/>
          <w:sz w:val="24"/>
        </w:rPr>
        <w:pict>
          <v:shape id="_x0000_s1093" type="#_x0000_t13" style="position:absolute;margin-left:244.35pt;margin-top:31.1pt;width:29.6pt;height:7.65pt;z-index:251702272" o:regroupid="2" fillcolor="black [3213]"/>
        </w:pict>
      </w:r>
      <w:r>
        <w:rPr>
          <w:b/>
          <w:noProof/>
          <w:sz w:val="24"/>
        </w:rPr>
        <w:pict>
          <v:shape id="_x0000_s1092" type="#_x0000_t13" style="position:absolute;margin-left:134.6pt;margin-top:95.45pt;width:29.55pt;height:7.65pt;z-index:251701248" o:regroupid="2" fillcolor="black [3213]"/>
        </w:pict>
      </w:r>
      <w:r>
        <w:rPr>
          <w:b/>
          <w:noProof/>
          <w:sz w:val="24"/>
        </w:rPr>
        <w:pict>
          <v:shape id="_x0000_s1091" type="#_x0000_t13" style="position:absolute;margin-left:134.6pt;margin-top:157.25pt;width:29.55pt;height:7.6pt;z-index:251700224" o:regroupid="2" fillcolor="black [3213]"/>
        </w:pict>
      </w:r>
      <w:r>
        <w:rPr>
          <w:b/>
          <w:noProof/>
          <w:sz w:val="24"/>
        </w:rPr>
        <w:pict>
          <v:shape id="_x0000_s1090" type="#_x0000_t13" style="position:absolute;margin-left:132.35pt;margin-top:31.1pt;width:29.6pt;height:7.65pt;z-index:251699200" o:regroupid="2" fillcolor="black [3213]"/>
        </w:pict>
      </w:r>
      <w:r>
        <w:rPr>
          <w:b/>
          <w:noProof/>
          <w:sz w:val="24"/>
        </w:rPr>
        <w:pict>
          <v:rect id="_x0000_s1089" style="position:absolute;margin-left:167.65pt;margin-top:128.95pt;width:71.25pt;height:111.15pt;z-index:251698176" o:regroupid="2" fillcolor="#e36c0a [2409]" strokecolor="#f2f2f2 [3041]" strokeweight="3pt">
            <v:shadow on="t" type="perspective" color="#243f60 [1604]" opacity=".5" offset="1pt" offset2="-1pt"/>
            <v:textbox style="mso-next-textbox:#_x0000_s1089">
              <w:txbxContent>
                <w:p w:rsidR="00353EF1" w:rsidRDefault="00353EF1" w:rsidP="00353EF1">
                  <w:pPr>
                    <w:spacing w:after="0" w:line="240" w:lineRule="auto"/>
                    <w:jc w:val="center"/>
                    <w:rPr>
                      <w:b/>
                      <w:sz w:val="32"/>
                      <w:szCs w:val="32"/>
                    </w:rPr>
                  </w:pPr>
                </w:p>
                <w:p w:rsidR="00353EF1" w:rsidRDefault="00353EF1" w:rsidP="00353EF1">
                  <w:pPr>
                    <w:spacing w:after="0" w:line="240" w:lineRule="auto"/>
                    <w:jc w:val="center"/>
                    <w:rPr>
                      <w:b/>
                      <w:sz w:val="32"/>
                      <w:szCs w:val="32"/>
                    </w:rPr>
                  </w:pPr>
                </w:p>
                <w:p w:rsidR="00353EF1" w:rsidRPr="00C0338F" w:rsidRDefault="00353EF1" w:rsidP="00353EF1">
                  <w:pPr>
                    <w:spacing w:after="0" w:line="240" w:lineRule="auto"/>
                    <w:jc w:val="center"/>
                    <w:rPr>
                      <w:b/>
                      <w:sz w:val="32"/>
                      <w:szCs w:val="32"/>
                    </w:rPr>
                  </w:pPr>
                  <w:r w:rsidRPr="00C0338F">
                    <w:rPr>
                      <w:b/>
                      <w:sz w:val="32"/>
                      <w:szCs w:val="32"/>
                    </w:rPr>
                    <w:t>EPRDC</w:t>
                  </w:r>
                </w:p>
              </w:txbxContent>
            </v:textbox>
          </v:rect>
        </w:pict>
      </w:r>
      <w:r>
        <w:rPr>
          <w:b/>
          <w:noProof/>
          <w:sz w:val="24"/>
        </w:rPr>
        <w:pict>
          <v:oval id="_x0000_s1088" style="position:absolute;margin-left:-12.3pt;margin-top:137.7pt;width:139.7pt;height:44.05pt;z-index:251697152" o:regroupid="2" fillcolor="#ff9" strokecolor="#f2f2f2 [3041]" strokeweight="3pt">
            <v:shadow on="t" type="perspective" color="#622423 [1605]" opacity=".5" offset="1pt" offset2="-1pt"/>
            <v:textbox style="mso-next-textbox:#_x0000_s1088">
              <w:txbxContent>
                <w:p w:rsidR="00353EF1" w:rsidRPr="005A200F" w:rsidRDefault="00353EF1" w:rsidP="00353EF1">
                  <w:pPr>
                    <w:spacing w:after="0" w:line="240" w:lineRule="auto"/>
                    <w:jc w:val="center"/>
                    <w:rPr>
                      <w:b/>
                      <w:sz w:val="16"/>
                      <w:szCs w:val="16"/>
                    </w:rPr>
                  </w:pPr>
                  <w:r w:rsidRPr="005A200F">
                    <w:rPr>
                      <w:b/>
                      <w:sz w:val="16"/>
                      <w:szCs w:val="16"/>
                    </w:rPr>
                    <w:t>Faculty</w:t>
                  </w:r>
                  <w:r>
                    <w:rPr>
                      <w:b/>
                      <w:sz w:val="16"/>
                      <w:szCs w:val="16"/>
                    </w:rPr>
                    <w:t xml:space="preserve"> Research Projects            </w:t>
                  </w:r>
                </w:p>
                <w:p w:rsidR="00353EF1" w:rsidRPr="002E24BB" w:rsidRDefault="00353EF1" w:rsidP="00353EF1">
                  <w:pPr>
                    <w:spacing w:after="0" w:line="240" w:lineRule="auto"/>
                    <w:jc w:val="center"/>
                    <w:rPr>
                      <w:b/>
                      <w:sz w:val="12"/>
                      <w:szCs w:val="12"/>
                    </w:rPr>
                  </w:pPr>
                  <w:r w:rsidRPr="002E24BB">
                    <w:rPr>
                      <w:b/>
                      <w:sz w:val="12"/>
                      <w:szCs w:val="12"/>
                    </w:rPr>
                    <w:t>(Proposal and Completed Report)</w:t>
                  </w:r>
                </w:p>
              </w:txbxContent>
            </v:textbox>
          </v:oval>
        </w:pict>
      </w:r>
      <w:r>
        <w:rPr>
          <w:b/>
          <w:noProof/>
          <w:sz w:val="24"/>
        </w:rPr>
        <w:pict>
          <v:shape id="_x0000_s1087" type="#_x0000_t202" style="position:absolute;margin-left:148.25pt;margin-top:321.6pt;width:229.9pt;height:24.9pt;z-index:251696128;mso-width-relative:margin;mso-height-relative:margin" o:regroupid="2" fillcolor="#b6dde8 [1304]" strokecolor="#f2f2f2 [3041]" strokeweight="3pt">
            <v:shadow on="t" type="perspective" color="#974706 [1609]" opacity=".5" offset="1pt" offset2="-1pt"/>
            <v:textbox style="mso-next-textbox:#_x0000_s1087">
              <w:txbxContent>
                <w:p w:rsidR="00353EF1" w:rsidRPr="00353EF1" w:rsidRDefault="00353EF1" w:rsidP="00353EF1">
                  <w:pPr>
                    <w:spacing w:after="120"/>
                    <w:jc w:val="center"/>
                    <w:rPr>
                      <w:b/>
                    </w:rPr>
                  </w:pPr>
                  <w:r w:rsidRPr="00353EF1">
                    <w:rPr>
                      <w:b/>
                    </w:rPr>
                    <w:t xml:space="preserve">Figure 2.  </w:t>
                  </w:r>
                  <w:r w:rsidR="00012EC3">
                    <w:rPr>
                      <w:b/>
                    </w:rPr>
                    <w:t xml:space="preserve">Research Ethics Review </w:t>
                  </w:r>
                  <w:r w:rsidRPr="00353EF1">
                    <w:rPr>
                      <w:b/>
                    </w:rPr>
                    <w:t>Flowchart</w:t>
                  </w:r>
                </w:p>
              </w:txbxContent>
            </v:textbox>
          </v:shape>
        </w:pict>
      </w:r>
      <w:r>
        <w:rPr>
          <w:b/>
          <w:noProof/>
          <w:sz w:val="24"/>
        </w:rPr>
        <w:pict>
          <v:rect id="_x0000_s1086" style="position:absolute;margin-left:409.9pt;margin-top:262.15pt;width:71.9pt;height:38.05pt;z-index:251695104" o:regroupid="2" fillcolor="#17365d [2415]" strokecolor="#f2f2f2 [3041]" strokeweight="3pt">
            <v:shadow on="t" type="perspective" color="#974706 [1609]" opacity=".5" offset="1pt" offset2="-1pt"/>
            <v:textbox style="mso-next-textbox:#_x0000_s1086">
              <w:txbxContent>
                <w:p w:rsidR="00353EF1" w:rsidRPr="003E6D09" w:rsidRDefault="00353EF1" w:rsidP="00353EF1">
                  <w:pPr>
                    <w:spacing w:after="0" w:line="240" w:lineRule="auto"/>
                    <w:jc w:val="center"/>
                    <w:rPr>
                      <w:b/>
                      <w:sz w:val="18"/>
                      <w:szCs w:val="18"/>
                    </w:rPr>
                  </w:pPr>
                  <w:r w:rsidRPr="003E6D09">
                    <w:rPr>
                      <w:b/>
                      <w:sz w:val="18"/>
                      <w:szCs w:val="18"/>
                    </w:rPr>
                    <w:t>Board of Regents</w:t>
                  </w:r>
                </w:p>
              </w:txbxContent>
            </v:textbox>
          </v:rect>
        </w:pict>
      </w:r>
      <w:r>
        <w:rPr>
          <w:b/>
          <w:noProof/>
          <w:sz w:val="24"/>
        </w:rPr>
        <w:pict>
          <v:rect id="_x0000_s1085" style="position:absolute;margin-left:409.9pt;margin-top:199.65pt;width:71.9pt;height:47.4pt;z-index:251694080" o:regroupid="2" fillcolor="#938953 [1614]" strokecolor="#f2f2f2 [3041]" strokeweight="3pt">
            <v:shadow on="t" type="perspective" color="#974706 [1609]" opacity=".5" offset="1pt" offset2="-1pt"/>
            <v:textbox style="mso-next-textbox:#_x0000_s1085">
              <w:txbxContent>
                <w:p w:rsidR="00353EF1" w:rsidRPr="0073384C" w:rsidRDefault="00353EF1" w:rsidP="00353EF1">
                  <w:pPr>
                    <w:spacing w:before="120" w:after="0" w:line="240" w:lineRule="auto"/>
                    <w:jc w:val="center"/>
                    <w:rPr>
                      <w:b/>
                      <w:sz w:val="16"/>
                      <w:szCs w:val="16"/>
                    </w:rPr>
                  </w:pPr>
                  <w:r w:rsidRPr="0073384C">
                    <w:rPr>
                      <w:b/>
                      <w:sz w:val="16"/>
                      <w:szCs w:val="16"/>
                    </w:rPr>
                    <w:t>Administrative Council</w:t>
                  </w:r>
                </w:p>
              </w:txbxContent>
            </v:textbox>
          </v:rect>
        </w:pict>
      </w:r>
      <w:r>
        <w:rPr>
          <w:b/>
          <w:noProof/>
          <w:sz w:val="24"/>
        </w:rPr>
        <w:pict>
          <v:rect id="_x0000_s1084" style="position:absolute;margin-left:278.45pt;margin-top:199.65pt;width:110.65pt;height:47.5pt;z-index:251693056" o:regroupid="2" fillcolor="#b2a1c7 [1943]" strokecolor="#f2f2f2 [3041]" strokeweight="3pt">
            <v:shadow on="t" type="perspective" color="#974706 [1609]" opacity=".5" offset="1pt" offset2="-1pt"/>
            <v:textbox style="mso-next-textbox:#_x0000_s1084">
              <w:txbxContent>
                <w:p w:rsidR="00353EF1" w:rsidRPr="003E6D09" w:rsidRDefault="00353EF1" w:rsidP="00353EF1">
                  <w:pPr>
                    <w:jc w:val="center"/>
                    <w:rPr>
                      <w:b/>
                      <w:sz w:val="18"/>
                      <w:szCs w:val="18"/>
                    </w:rPr>
                  </w:pPr>
                  <w:r w:rsidRPr="003E6D09">
                    <w:rPr>
                      <w:b/>
                      <w:sz w:val="18"/>
                      <w:szCs w:val="18"/>
                    </w:rPr>
                    <w:t>Research and Extension Coordinating Co</w:t>
                  </w:r>
                  <w:r w:rsidR="000703A6">
                    <w:rPr>
                      <w:b/>
                      <w:sz w:val="18"/>
                      <w:szCs w:val="18"/>
                    </w:rPr>
                    <w:t>mmittee</w:t>
                  </w:r>
                  <w:r w:rsidRPr="003E6D09">
                    <w:rPr>
                      <w:b/>
                      <w:sz w:val="18"/>
                      <w:szCs w:val="18"/>
                    </w:rPr>
                    <w:t xml:space="preserve"> (RECC)</w:t>
                  </w:r>
                </w:p>
              </w:txbxContent>
            </v:textbox>
          </v:rect>
        </w:pict>
      </w:r>
      <w:r>
        <w:rPr>
          <w:b/>
          <w:noProof/>
          <w:sz w:val="24"/>
        </w:rPr>
        <w:pict>
          <v:rect id="_x0000_s1083" style="position:absolute;margin-left:167.3pt;margin-top:80.75pt;width:70.85pt;height:29.95pt;z-index:251692032" o:regroupid="2" fillcolor="#c0504d [3205]" strokecolor="#f2f2f2 [3041]" strokeweight="3pt">
            <v:shadow on="t" type="perspective" color="#243f60 [1604]" opacity=".5" offset="1pt" offset2="-1pt"/>
            <v:textbox style="mso-next-textbox:#_x0000_s1083">
              <w:txbxContent>
                <w:p w:rsidR="00353EF1" w:rsidRPr="00C0338F" w:rsidRDefault="00353EF1" w:rsidP="00353EF1">
                  <w:pPr>
                    <w:spacing w:after="0" w:line="240" w:lineRule="auto"/>
                    <w:jc w:val="center"/>
                    <w:rPr>
                      <w:b/>
                      <w:sz w:val="32"/>
                      <w:szCs w:val="32"/>
                    </w:rPr>
                  </w:pPr>
                  <w:r w:rsidRPr="00C0338F">
                    <w:rPr>
                      <w:b/>
                      <w:sz w:val="32"/>
                      <w:szCs w:val="32"/>
                    </w:rPr>
                    <w:t>RCTQ</w:t>
                  </w:r>
                </w:p>
              </w:txbxContent>
            </v:textbox>
          </v:rect>
        </w:pict>
      </w:r>
      <w:r>
        <w:rPr>
          <w:b/>
          <w:noProof/>
          <w:sz w:val="24"/>
        </w:rPr>
        <w:pict>
          <v:oval id="_x0000_s1082" style="position:absolute;margin-left:-12.3pt;margin-top:69.4pt;width:139.7pt;height:55.05pt;z-index:251691008" o:regroupid="2" fillcolor="#d99594 [1941]" strokecolor="#f2f2f2 [3041]" strokeweight="3pt">
            <v:shadow on="t" type="perspective" color="#622423 [1605]" opacity=".5" offset="1pt" offset2="-1pt"/>
            <v:textbox style="mso-next-textbox:#_x0000_s1082">
              <w:txbxContent>
                <w:p w:rsidR="00353EF1" w:rsidRPr="005A200F" w:rsidRDefault="00353EF1" w:rsidP="00353EF1">
                  <w:pPr>
                    <w:spacing w:after="0" w:line="240" w:lineRule="auto"/>
                    <w:jc w:val="center"/>
                    <w:rPr>
                      <w:b/>
                      <w:sz w:val="16"/>
                      <w:szCs w:val="16"/>
                    </w:rPr>
                  </w:pPr>
                  <w:r w:rsidRPr="005A200F">
                    <w:rPr>
                      <w:b/>
                      <w:sz w:val="16"/>
                      <w:szCs w:val="16"/>
                    </w:rPr>
                    <w:t>RCTQ</w:t>
                  </w:r>
                  <w:r>
                    <w:rPr>
                      <w:b/>
                      <w:sz w:val="16"/>
                      <w:szCs w:val="16"/>
                    </w:rPr>
                    <w:t>-initiated Research P</w:t>
                  </w:r>
                  <w:r w:rsidRPr="005A200F">
                    <w:rPr>
                      <w:b/>
                      <w:sz w:val="16"/>
                      <w:szCs w:val="16"/>
                    </w:rPr>
                    <w:t>rojects</w:t>
                  </w:r>
                  <w:r>
                    <w:rPr>
                      <w:b/>
                      <w:sz w:val="16"/>
                      <w:szCs w:val="16"/>
                    </w:rPr>
                    <w:t xml:space="preserve">                           </w:t>
                  </w:r>
                  <w:r w:rsidRPr="002E24BB">
                    <w:rPr>
                      <w:b/>
                      <w:sz w:val="12"/>
                      <w:szCs w:val="12"/>
                    </w:rPr>
                    <w:t>(Proposal and Completed)</w:t>
                  </w:r>
                </w:p>
              </w:txbxContent>
            </v:textbox>
          </v:oval>
        </w:pict>
      </w:r>
      <w:r>
        <w:rPr>
          <w:b/>
          <w:noProof/>
          <w:sz w:val="24"/>
        </w:rPr>
        <w:pict>
          <v:rect id="_x0000_s1081" style="position:absolute;margin-left:278.45pt;margin-top:17.2pt;width:110.65pt;height:159.5pt;z-index:251689984" o:regroupid="2" fillcolor="#76923c [2406]" strokecolor="#f2f2f2 [3041]" strokeweight="3pt">
            <v:shadow on="t" type="perspective" color="#974706 [1609]" opacity=".5" offset="1pt" offset2="-1pt"/>
            <v:textbox style="mso-next-textbox:#_x0000_s1081">
              <w:txbxContent>
                <w:p w:rsidR="00353EF1" w:rsidRDefault="00353EF1" w:rsidP="00353EF1"/>
                <w:p w:rsidR="00353EF1" w:rsidRPr="00DE4FA2" w:rsidRDefault="00353EF1" w:rsidP="00353EF1">
                  <w:pPr>
                    <w:jc w:val="center"/>
                    <w:rPr>
                      <w:b/>
                      <w:sz w:val="32"/>
                      <w:szCs w:val="32"/>
                    </w:rPr>
                  </w:pPr>
                  <w:r w:rsidRPr="00DE4FA2">
                    <w:rPr>
                      <w:b/>
                      <w:sz w:val="32"/>
                      <w:szCs w:val="32"/>
                    </w:rPr>
                    <w:t>Research Ethics Committee (REC)</w:t>
                  </w:r>
                </w:p>
              </w:txbxContent>
            </v:textbox>
          </v:rect>
        </w:pict>
      </w:r>
      <w:r>
        <w:rPr>
          <w:b/>
          <w:noProof/>
          <w:sz w:val="24"/>
        </w:rPr>
        <w:pict>
          <v:rect id="_x0000_s1080" style="position:absolute;margin-left:166.5pt;margin-top:17.2pt;width:70.1pt;height:29.2pt;z-index:251688960" o:regroupid="2" fillcolor="#31849b [2408]" strokecolor="#f2f2f2 [3041]" strokeweight="3pt">
            <v:shadow on="t" type="perspective" color="#4e6128 [1606]" opacity=".5" offset="1pt" offset2="-1pt"/>
            <v:textbox style="mso-next-textbox:#_x0000_s1080">
              <w:txbxContent>
                <w:p w:rsidR="00353EF1" w:rsidRPr="00C0338F" w:rsidRDefault="00353EF1" w:rsidP="00353EF1">
                  <w:pPr>
                    <w:spacing w:after="0" w:line="240" w:lineRule="auto"/>
                    <w:jc w:val="center"/>
                    <w:rPr>
                      <w:b/>
                      <w:sz w:val="32"/>
                      <w:szCs w:val="32"/>
                    </w:rPr>
                  </w:pPr>
                  <w:r>
                    <w:rPr>
                      <w:b/>
                      <w:sz w:val="32"/>
                      <w:szCs w:val="32"/>
                    </w:rPr>
                    <w:t>GR</w:t>
                  </w:r>
                  <w:r w:rsidR="00894CCE">
                    <w:rPr>
                      <w:b/>
                      <w:sz w:val="32"/>
                      <w:szCs w:val="32"/>
                    </w:rPr>
                    <w:t>es</w:t>
                  </w:r>
                  <w:r w:rsidRPr="00C0338F">
                    <w:rPr>
                      <w:b/>
                      <w:sz w:val="32"/>
                      <w:szCs w:val="32"/>
                    </w:rPr>
                    <w:t>O</w:t>
                  </w:r>
                </w:p>
              </w:txbxContent>
            </v:textbox>
          </v:rect>
        </w:pict>
      </w:r>
      <w:r>
        <w:rPr>
          <w:b/>
          <w:noProof/>
          <w:sz w:val="24"/>
        </w:rPr>
        <w:pict>
          <v:oval id="_x0000_s1079" style="position:absolute;margin-left:-12.3pt;margin-top:4pt;width:139.7pt;height:49.6pt;z-index:251687936" o:regroupid="2" fillcolor="#92cddc [1944]" strokecolor="#f2f2f2 [3041]" strokeweight="3pt">
            <v:shadow on="t" type="perspective" color="#205867 [1608]" opacity=".5" offset="1pt" offset2="-1pt"/>
            <v:textbox style="mso-next-textbox:#_x0000_s1079">
              <w:txbxContent>
                <w:p w:rsidR="00353EF1" w:rsidRDefault="00353EF1" w:rsidP="00353EF1">
                  <w:pPr>
                    <w:spacing w:after="0" w:line="240" w:lineRule="auto"/>
                    <w:jc w:val="center"/>
                    <w:rPr>
                      <w:b/>
                      <w:sz w:val="16"/>
                      <w:szCs w:val="16"/>
                    </w:rPr>
                  </w:pPr>
                  <w:r>
                    <w:rPr>
                      <w:b/>
                      <w:sz w:val="16"/>
                      <w:szCs w:val="16"/>
                    </w:rPr>
                    <w:t>Student’s Thesis and Dissertation</w:t>
                  </w:r>
                </w:p>
                <w:p w:rsidR="00353EF1" w:rsidRPr="002E24BB" w:rsidRDefault="00353EF1" w:rsidP="00353EF1">
                  <w:pPr>
                    <w:jc w:val="center"/>
                    <w:rPr>
                      <w:b/>
                      <w:sz w:val="12"/>
                      <w:szCs w:val="12"/>
                    </w:rPr>
                  </w:pPr>
                  <w:r w:rsidRPr="002E24BB">
                    <w:rPr>
                      <w:b/>
                      <w:sz w:val="12"/>
                      <w:szCs w:val="12"/>
                    </w:rPr>
                    <w:t xml:space="preserve"> (Proposal and Completed) </w:t>
                  </w:r>
                </w:p>
              </w:txbxContent>
            </v:textbox>
          </v:oval>
        </w:pict>
      </w:r>
      <w:r w:rsidR="00353EF1">
        <w:rPr>
          <w:b/>
          <w:sz w:val="24"/>
        </w:rPr>
        <w:br w:type="page"/>
      </w:r>
    </w:p>
    <w:p w:rsidR="00020050" w:rsidRPr="00B6705F" w:rsidRDefault="00322CD5" w:rsidP="005254CA">
      <w:pPr>
        <w:pStyle w:val="ListParagraph"/>
        <w:numPr>
          <w:ilvl w:val="0"/>
          <w:numId w:val="23"/>
        </w:numPr>
        <w:spacing w:before="120" w:after="120"/>
        <w:ind w:left="90" w:firstLine="0"/>
        <w:contextualSpacing w:val="0"/>
        <w:jc w:val="both"/>
        <w:rPr>
          <w:b/>
          <w:sz w:val="24"/>
        </w:rPr>
      </w:pPr>
      <w:r>
        <w:rPr>
          <w:b/>
          <w:sz w:val="24"/>
        </w:rPr>
        <w:lastRenderedPageBreak/>
        <w:t>Guidelines for</w:t>
      </w:r>
      <w:r w:rsidR="00020050" w:rsidRPr="00012EC3">
        <w:rPr>
          <w:b/>
          <w:sz w:val="24"/>
        </w:rPr>
        <w:t xml:space="preserve"> </w:t>
      </w:r>
      <w:r w:rsidR="00020050" w:rsidRPr="00B6705F">
        <w:rPr>
          <w:b/>
          <w:sz w:val="24"/>
        </w:rPr>
        <w:t>Submitting Research Proposals</w:t>
      </w:r>
      <w:r w:rsidR="002D56F9">
        <w:rPr>
          <w:b/>
          <w:sz w:val="24"/>
        </w:rPr>
        <w:t xml:space="preserve"> /</w:t>
      </w:r>
      <w:r w:rsidR="00020050" w:rsidRPr="00B6705F">
        <w:rPr>
          <w:b/>
          <w:sz w:val="24"/>
        </w:rPr>
        <w:t>Reports to REC</w:t>
      </w:r>
    </w:p>
    <w:p w:rsidR="008A189E" w:rsidRPr="00E61ED5" w:rsidRDefault="00020050" w:rsidP="00E61ED5">
      <w:pPr>
        <w:pStyle w:val="ListParagraph"/>
        <w:numPr>
          <w:ilvl w:val="0"/>
          <w:numId w:val="20"/>
        </w:numPr>
        <w:spacing w:before="120" w:after="120" w:line="240" w:lineRule="auto"/>
        <w:contextualSpacing w:val="0"/>
        <w:jc w:val="both"/>
        <w:rPr>
          <w:sz w:val="24"/>
        </w:rPr>
      </w:pPr>
      <w:r w:rsidRPr="00B6705F">
        <w:rPr>
          <w:sz w:val="24"/>
        </w:rPr>
        <w:t xml:space="preserve">The </w:t>
      </w:r>
      <w:r w:rsidR="008A189E">
        <w:rPr>
          <w:sz w:val="24"/>
        </w:rPr>
        <w:t>applicant (</w:t>
      </w:r>
      <w:r>
        <w:rPr>
          <w:sz w:val="24"/>
        </w:rPr>
        <w:t>researcher/research team</w:t>
      </w:r>
      <w:r w:rsidR="008A189E">
        <w:rPr>
          <w:sz w:val="24"/>
        </w:rPr>
        <w:t>)</w:t>
      </w:r>
      <w:r w:rsidRPr="00B6705F">
        <w:rPr>
          <w:sz w:val="24"/>
        </w:rPr>
        <w:t xml:space="preserve"> should accomplish </w:t>
      </w:r>
      <w:r w:rsidR="00F007EA">
        <w:rPr>
          <w:sz w:val="24"/>
        </w:rPr>
        <w:t xml:space="preserve">the </w:t>
      </w:r>
      <w:r w:rsidR="00DC5E5E">
        <w:rPr>
          <w:b/>
          <w:sz w:val="24"/>
        </w:rPr>
        <w:t>Proposal</w:t>
      </w:r>
      <w:r w:rsidRPr="00F007EA">
        <w:rPr>
          <w:b/>
          <w:sz w:val="24"/>
        </w:rPr>
        <w:t xml:space="preserve"> </w:t>
      </w:r>
      <w:r w:rsidR="00F06364" w:rsidRPr="00F007EA">
        <w:rPr>
          <w:b/>
          <w:sz w:val="24"/>
        </w:rPr>
        <w:t xml:space="preserve">Review </w:t>
      </w:r>
      <w:r w:rsidRPr="00F007EA">
        <w:rPr>
          <w:b/>
          <w:sz w:val="24"/>
        </w:rPr>
        <w:t>Form</w:t>
      </w:r>
      <w:r>
        <w:rPr>
          <w:sz w:val="24"/>
        </w:rPr>
        <w:t xml:space="preserve"> </w:t>
      </w:r>
      <w:r w:rsidR="00F007EA">
        <w:rPr>
          <w:sz w:val="24"/>
        </w:rPr>
        <w:t xml:space="preserve"> </w:t>
      </w:r>
      <w:r>
        <w:rPr>
          <w:sz w:val="24"/>
        </w:rPr>
        <w:t xml:space="preserve"> with the research proposal, including all the </w:t>
      </w:r>
      <w:r w:rsidR="002D56F9">
        <w:rPr>
          <w:sz w:val="24"/>
        </w:rPr>
        <w:t>tools</w:t>
      </w:r>
      <w:r>
        <w:rPr>
          <w:sz w:val="24"/>
        </w:rPr>
        <w:t xml:space="preserve"> for data collection and the consent form</w:t>
      </w:r>
      <w:r w:rsidR="002D56F9">
        <w:rPr>
          <w:sz w:val="24"/>
        </w:rPr>
        <w:t>/</w:t>
      </w:r>
      <w:r>
        <w:rPr>
          <w:sz w:val="24"/>
        </w:rPr>
        <w:t>s, in three (3) sets/copies and submit to the REC Secretariat.</w:t>
      </w:r>
    </w:p>
    <w:p w:rsidR="00E61ED5" w:rsidRPr="00F007EA" w:rsidRDefault="001947AF" w:rsidP="00E61ED5">
      <w:pPr>
        <w:pStyle w:val="ListParagraph"/>
        <w:numPr>
          <w:ilvl w:val="0"/>
          <w:numId w:val="20"/>
        </w:numPr>
        <w:spacing w:before="120" w:after="120" w:line="240" w:lineRule="auto"/>
        <w:contextualSpacing w:val="0"/>
        <w:jc w:val="both"/>
        <w:rPr>
          <w:sz w:val="24"/>
        </w:rPr>
      </w:pPr>
      <w:r>
        <w:rPr>
          <w:sz w:val="24"/>
        </w:rPr>
        <w:t xml:space="preserve">For completed research reports, the applicant (researcher/research team) should accomplish the </w:t>
      </w:r>
      <w:r w:rsidR="00F007EA" w:rsidRPr="00F007EA">
        <w:rPr>
          <w:b/>
          <w:sz w:val="24"/>
        </w:rPr>
        <w:t>Research Report Review</w:t>
      </w:r>
      <w:r w:rsidRPr="00F007EA">
        <w:rPr>
          <w:b/>
          <w:sz w:val="24"/>
        </w:rPr>
        <w:t xml:space="preserve"> Form</w:t>
      </w:r>
      <w:r>
        <w:rPr>
          <w:sz w:val="24"/>
        </w:rPr>
        <w:t xml:space="preserve"> with a copy of the completed research project / research article, in three (3) sets/copies and submit to REC Secretariat.</w:t>
      </w:r>
    </w:p>
    <w:p w:rsidR="002D56F9" w:rsidRDefault="008A189E" w:rsidP="002E7001">
      <w:pPr>
        <w:pStyle w:val="ListParagraph"/>
        <w:numPr>
          <w:ilvl w:val="0"/>
          <w:numId w:val="20"/>
        </w:numPr>
        <w:spacing w:before="120" w:after="120" w:line="240" w:lineRule="auto"/>
        <w:contextualSpacing w:val="0"/>
        <w:jc w:val="both"/>
        <w:rPr>
          <w:sz w:val="24"/>
        </w:rPr>
      </w:pPr>
      <w:r>
        <w:rPr>
          <w:sz w:val="24"/>
        </w:rPr>
        <w:t xml:space="preserve">All applications should be received by the REC Secretariat at least </w:t>
      </w:r>
      <w:r w:rsidRPr="005254CA">
        <w:rPr>
          <w:b/>
          <w:sz w:val="24"/>
        </w:rPr>
        <w:t>five</w:t>
      </w:r>
      <w:r w:rsidR="0013708A">
        <w:rPr>
          <w:b/>
          <w:sz w:val="24"/>
        </w:rPr>
        <w:t xml:space="preserve"> (5)</w:t>
      </w:r>
      <w:r w:rsidRPr="005254CA">
        <w:rPr>
          <w:b/>
          <w:sz w:val="24"/>
        </w:rPr>
        <w:t xml:space="preserve"> </w:t>
      </w:r>
      <w:r w:rsidR="005254CA">
        <w:rPr>
          <w:b/>
          <w:sz w:val="24"/>
        </w:rPr>
        <w:t xml:space="preserve">working </w:t>
      </w:r>
      <w:r w:rsidRPr="005254CA">
        <w:rPr>
          <w:b/>
          <w:sz w:val="24"/>
        </w:rPr>
        <w:t>days before</w:t>
      </w:r>
      <w:r>
        <w:rPr>
          <w:sz w:val="24"/>
        </w:rPr>
        <w:t xml:space="preserve"> the scheduled monthly meeting (</w:t>
      </w:r>
      <w:r w:rsidRPr="002E7001">
        <w:rPr>
          <w:b/>
          <w:sz w:val="24"/>
        </w:rPr>
        <w:t>every second Wednesday of the month</w:t>
      </w:r>
      <w:r w:rsidR="00E56ED1">
        <w:rPr>
          <w:sz w:val="24"/>
        </w:rPr>
        <w:t xml:space="preserve">) to </w:t>
      </w:r>
      <w:r>
        <w:rPr>
          <w:sz w:val="24"/>
        </w:rPr>
        <w:t>ensure inclusion in the agenda.</w:t>
      </w:r>
      <w:r w:rsidR="002E7001">
        <w:rPr>
          <w:sz w:val="24"/>
        </w:rPr>
        <w:t xml:space="preserve"> </w:t>
      </w:r>
    </w:p>
    <w:p w:rsidR="00020050" w:rsidRPr="00B6705F" w:rsidRDefault="001947AF" w:rsidP="002E7001">
      <w:pPr>
        <w:pStyle w:val="ListParagraph"/>
        <w:numPr>
          <w:ilvl w:val="0"/>
          <w:numId w:val="20"/>
        </w:numPr>
        <w:spacing w:before="120" w:after="120" w:line="240" w:lineRule="auto"/>
        <w:contextualSpacing w:val="0"/>
        <w:jc w:val="both"/>
        <w:rPr>
          <w:sz w:val="24"/>
        </w:rPr>
      </w:pPr>
      <w:r>
        <w:rPr>
          <w:sz w:val="24"/>
        </w:rPr>
        <w:t>Schedule of the meetings shall be available at the PNU website.</w:t>
      </w:r>
      <w:r w:rsidR="002D56F9">
        <w:rPr>
          <w:sz w:val="24"/>
        </w:rPr>
        <w:t xml:space="preserve">  The schedule of meeting</w:t>
      </w:r>
      <w:r w:rsidR="005254CA">
        <w:rPr>
          <w:sz w:val="24"/>
        </w:rPr>
        <w:t>s</w:t>
      </w:r>
      <w:r w:rsidR="002D56F9">
        <w:rPr>
          <w:sz w:val="24"/>
        </w:rPr>
        <w:t xml:space="preserve"> for one </w:t>
      </w:r>
      <w:r w:rsidR="005254CA">
        <w:rPr>
          <w:sz w:val="24"/>
        </w:rPr>
        <w:t>academic</w:t>
      </w:r>
      <w:r w:rsidR="002D56F9">
        <w:rPr>
          <w:sz w:val="24"/>
        </w:rPr>
        <w:t xml:space="preserve"> year shall also be posted in the CGSTER and EPRDC Bulletin Boards.</w:t>
      </w:r>
    </w:p>
    <w:p w:rsidR="00D278EA" w:rsidRPr="00CC528B" w:rsidRDefault="00D278EA" w:rsidP="00AC63C2">
      <w:pPr>
        <w:pStyle w:val="ListParagraph"/>
        <w:ind w:left="0"/>
        <w:jc w:val="both"/>
        <w:rPr>
          <w:sz w:val="24"/>
        </w:rPr>
      </w:pPr>
    </w:p>
    <w:p w:rsidR="002D56F9" w:rsidRPr="002D56F9" w:rsidRDefault="00322CD5" w:rsidP="005254CA">
      <w:pPr>
        <w:pStyle w:val="ListParagraph"/>
        <w:numPr>
          <w:ilvl w:val="0"/>
          <w:numId w:val="23"/>
        </w:numPr>
        <w:spacing w:before="120" w:after="120"/>
        <w:ind w:hanging="630"/>
        <w:contextualSpacing w:val="0"/>
        <w:jc w:val="both"/>
        <w:rPr>
          <w:b/>
          <w:sz w:val="24"/>
        </w:rPr>
      </w:pPr>
      <w:r>
        <w:rPr>
          <w:b/>
          <w:sz w:val="24"/>
        </w:rPr>
        <w:t>Guidelines for the</w:t>
      </w:r>
      <w:r w:rsidR="002E7001" w:rsidRPr="00012EC3">
        <w:rPr>
          <w:b/>
          <w:sz w:val="24"/>
        </w:rPr>
        <w:t xml:space="preserve">  Review </w:t>
      </w:r>
      <w:r w:rsidR="002D56F9">
        <w:rPr>
          <w:b/>
          <w:sz w:val="24"/>
        </w:rPr>
        <w:t xml:space="preserve">of </w:t>
      </w:r>
      <w:r w:rsidR="002E7001" w:rsidRPr="00B6705F">
        <w:rPr>
          <w:b/>
          <w:sz w:val="24"/>
        </w:rPr>
        <w:t xml:space="preserve">Research </w:t>
      </w:r>
      <w:r w:rsidR="00F06364">
        <w:rPr>
          <w:b/>
          <w:sz w:val="24"/>
        </w:rPr>
        <w:t>Proposals</w:t>
      </w:r>
      <w:r w:rsidR="002E7001" w:rsidRPr="00B6705F">
        <w:rPr>
          <w:b/>
          <w:sz w:val="24"/>
        </w:rPr>
        <w:t>/ Reports</w:t>
      </w:r>
      <w:r>
        <w:rPr>
          <w:b/>
          <w:sz w:val="24"/>
        </w:rPr>
        <w:t xml:space="preserve"> by the REC </w:t>
      </w:r>
    </w:p>
    <w:p w:rsidR="002E7001" w:rsidRPr="002E7001" w:rsidRDefault="00E5684D" w:rsidP="002E7001">
      <w:pPr>
        <w:pStyle w:val="ListParagraph"/>
        <w:numPr>
          <w:ilvl w:val="0"/>
          <w:numId w:val="21"/>
        </w:numPr>
        <w:spacing w:before="120" w:after="120" w:line="240" w:lineRule="auto"/>
        <w:contextualSpacing w:val="0"/>
        <w:jc w:val="both"/>
        <w:rPr>
          <w:b/>
          <w:sz w:val="24"/>
        </w:rPr>
      </w:pPr>
      <w:r>
        <w:rPr>
          <w:sz w:val="24"/>
        </w:rPr>
        <w:t>The</w:t>
      </w:r>
      <w:r w:rsidR="002E7001" w:rsidRPr="00B6705F">
        <w:rPr>
          <w:sz w:val="24"/>
        </w:rPr>
        <w:t xml:space="preserve"> REC Chair through its secretariat </w:t>
      </w:r>
      <w:r w:rsidR="002E7001">
        <w:rPr>
          <w:sz w:val="24"/>
        </w:rPr>
        <w:t>is</w:t>
      </w:r>
      <w:r w:rsidR="002E7001" w:rsidRPr="00B6705F">
        <w:rPr>
          <w:sz w:val="24"/>
        </w:rPr>
        <w:t xml:space="preserve"> responsible in receiving </w:t>
      </w:r>
      <w:r w:rsidR="00F06364">
        <w:rPr>
          <w:sz w:val="24"/>
        </w:rPr>
        <w:t>applications a</w:t>
      </w:r>
      <w:r w:rsidR="00E56ED1">
        <w:rPr>
          <w:sz w:val="24"/>
        </w:rPr>
        <w:t xml:space="preserve">nd </w:t>
      </w:r>
      <w:r w:rsidR="00936375">
        <w:rPr>
          <w:sz w:val="24"/>
        </w:rPr>
        <w:t>distributing</w:t>
      </w:r>
      <w:r w:rsidR="002E7001" w:rsidRPr="00B6705F">
        <w:rPr>
          <w:sz w:val="24"/>
        </w:rPr>
        <w:t xml:space="preserve"> the copies to the </w:t>
      </w:r>
      <w:r w:rsidR="002E7001">
        <w:rPr>
          <w:sz w:val="24"/>
        </w:rPr>
        <w:t>designated research panel for the ethical review.</w:t>
      </w:r>
    </w:p>
    <w:p w:rsidR="002E7001" w:rsidRDefault="002E7001" w:rsidP="002E7001">
      <w:pPr>
        <w:pStyle w:val="ListParagraph"/>
        <w:numPr>
          <w:ilvl w:val="0"/>
          <w:numId w:val="21"/>
        </w:numPr>
        <w:spacing w:before="120" w:after="120" w:line="240" w:lineRule="auto"/>
        <w:contextualSpacing w:val="0"/>
        <w:jc w:val="both"/>
        <w:rPr>
          <w:sz w:val="24"/>
        </w:rPr>
      </w:pPr>
      <w:r w:rsidRPr="00B6705F">
        <w:rPr>
          <w:sz w:val="24"/>
        </w:rPr>
        <w:t xml:space="preserve">The </w:t>
      </w:r>
      <w:r w:rsidR="00E56ED1">
        <w:rPr>
          <w:sz w:val="24"/>
        </w:rPr>
        <w:t>designated review panel</w:t>
      </w:r>
      <w:r w:rsidRPr="00B6705F">
        <w:rPr>
          <w:sz w:val="24"/>
        </w:rPr>
        <w:t xml:space="preserve"> c</w:t>
      </w:r>
      <w:r w:rsidR="00F007EA">
        <w:rPr>
          <w:sz w:val="24"/>
        </w:rPr>
        <w:t>arefully reviews the proposals/</w:t>
      </w:r>
      <w:r w:rsidRPr="00B6705F">
        <w:rPr>
          <w:sz w:val="24"/>
        </w:rPr>
        <w:t xml:space="preserve">reports based on the </w:t>
      </w:r>
      <w:r w:rsidR="00E56ED1">
        <w:rPr>
          <w:sz w:val="24"/>
        </w:rPr>
        <w:t xml:space="preserve">ethical principles set in the </w:t>
      </w:r>
      <w:r w:rsidR="006E6407">
        <w:rPr>
          <w:sz w:val="24"/>
        </w:rPr>
        <w:t xml:space="preserve">PNU </w:t>
      </w:r>
      <w:r w:rsidR="00E56ED1">
        <w:rPr>
          <w:sz w:val="24"/>
        </w:rPr>
        <w:t>code of research ethics</w:t>
      </w:r>
      <w:r w:rsidRPr="00B6705F">
        <w:rPr>
          <w:sz w:val="24"/>
        </w:rPr>
        <w:t>.</w:t>
      </w:r>
      <w:r w:rsidR="00E56ED1">
        <w:rPr>
          <w:sz w:val="24"/>
        </w:rPr>
        <w:t xml:space="preserve">   </w:t>
      </w:r>
      <w:r w:rsidR="00F007EA">
        <w:rPr>
          <w:sz w:val="24"/>
        </w:rPr>
        <w:t xml:space="preserve"> </w:t>
      </w:r>
    </w:p>
    <w:p w:rsidR="00F235AA" w:rsidRDefault="00F235AA" w:rsidP="00F235AA">
      <w:pPr>
        <w:pStyle w:val="ListParagraph"/>
        <w:numPr>
          <w:ilvl w:val="0"/>
          <w:numId w:val="21"/>
        </w:numPr>
        <w:jc w:val="both"/>
        <w:rPr>
          <w:sz w:val="24"/>
        </w:rPr>
      </w:pPr>
      <w:r>
        <w:rPr>
          <w:sz w:val="24"/>
        </w:rPr>
        <w:t xml:space="preserve">The </w:t>
      </w:r>
      <w:r w:rsidRPr="0023368E">
        <w:rPr>
          <w:b/>
          <w:sz w:val="24"/>
        </w:rPr>
        <w:t>Clearance to Proceed</w:t>
      </w:r>
      <w:r>
        <w:rPr>
          <w:sz w:val="24"/>
        </w:rPr>
        <w:t xml:space="preserve"> is issued to qualified research </w:t>
      </w:r>
      <w:r w:rsidR="00322CD5">
        <w:rPr>
          <w:sz w:val="24"/>
        </w:rPr>
        <w:t>proposals</w:t>
      </w:r>
      <w:r>
        <w:rPr>
          <w:sz w:val="24"/>
        </w:rPr>
        <w:t xml:space="preserve"> before the conduct of research.  In case of major changes in the </w:t>
      </w:r>
      <w:r w:rsidR="00F06364">
        <w:rPr>
          <w:sz w:val="24"/>
        </w:rPr>
        <w:t>proposal</w:t>
      </w:r>
      <w:r>
        <w:rPr>
          <w:sz w:val="24"/>
        </w:rPr>
        <w:t xml:space="preserve">, appropriate recommendations are given for further compliance.  For qualified completed research, the </w:t>
      </w:r>
      <w:r w:rsidRPr="0023368E">
        <w:rPr>
          <w:b/>
          <w:sz w:val="24"/>
        </w:rPr>
        <w:t>Certificate of Compliance</w:t>
      </w:r>
      <w:r>
        <w:rPr>
          <w:b/>
          <w:sz w:val="24"/>
        </w:rPr>
        <w:t xml:space="preserve"> </w:t>
      </w:r>
      <w:r>
        <w:rPr>
          <w:sz w:val="24"/>
        </w:rPr>
        <w:t xml:space="preserve">will be issued by </w:t>
      </w:r>
      <w:r w:rsidRPr="009D6480">
        <w:rPr>
          <w:sz w:val="24"/>
        </w:rPr>
        <w:t>the REC</w:t>
      </w:r>
      <w:r>
        <w:rPr>
          <w:sz w:val="24"/>
        </w:rPr>
        <w:t xml:space="preserve">.  </w:t>
      </w:r>
    </w:p>
    <w:p w:rsidR="002E7001" w:rsidRPr="00B4602F" w:rsidRDefault="00F235AA" w:rsidP="00B4602F">
      <w:pPr>
        <w:pStyle w:val="ListParagraph"/>
        <w:numPr>
          <w:ilvl w:val="0"/>
          <w:numId w:val="21"/>
        </w:numPr>
        <w:jc w:val="both"/>
        <w:rPr>
          <w:sz w:val="24"/>
        </w:rPr>
      </w:pPr>
      <w:r>
        <w:rPr>
          <w:sz w:val="24"/>
        </w:rPr>
        <w:t xml:space="preserve">The </w:t>
      </w:r>
      <w:r w:rsidRPr="00B4602F">
        <w:rPr>
          <w:b/>
          <w:sz w:val="24"/>
        </w:rPr>
        <w:t>Clearance to Proceed</w:t>
      </w:r>
      <w:r>
        <w:rPr>
          <w:sz w:val="24"/>
        </w:rPr>
        <w:t xml:space="preserve"> and the </w:t>
      </w:r>
      <w:r w:rsidRPr="00B4602F">
        <w:rPr>
          <w:b/>
          <w:sz w:val="24"/>
        </w:rPr>
        <w:t>Certificate of Compliance</w:t>
      </w:r>
      <w:r>
        <w:rPr>
          <w:sz w:val="24"/>
        </w:rPr>
        <w:t xml:space="preserve"> shall be released by the REC Secretariat at least </w:t>
      </w:r>
      <w:r w:rsidRPr="0013708A">
        <w:rPr>
          <w:b/>
          <w:sz w:val="24"/>
        </w:rPr>
        <w:t>seven (7)</w:t>
      </w:r>
      <w:r w:rsidR="00B4602F" w:rsidRPr="0013708A">
        <w:rPr>
          <w:b/>
          <w:sz w:val="24"/>
        </w:rPr>
        <w:t xml:space="preserve"> working days</w:t>
      </w:r>
      <w:r w:rsidR="00B4602F">
        <w:rPr>
          <w:sz w:val="24"/>
        </w:rPr>
        <w:t xml:space="preserve"> after the scheduled meeting of the review panel. </w:t>
      </w:r>
    </w:p>
    <w:p w:rsidR="002E7001" w:rsidRDefault="00B4602F" w:rsidP="002E7001">
      <w:pPr>
        <w:pStyle w:val="ListParagraph"/>
        <w:numPr>
          <w:ilvl w:val="0"/>
          <w:numId w:val="21"/>
        </w:numPr>
        <w:spacing w:before="120" w:after="120" w:line="240" w:lineRule="auto"/>
        <w:contextualSpacing w:val="0"/>
        <w:jc w:val="both"/>
        <w:rPr>
          <w:sz w:val="24"/>
        </w:rPr>
      </w:pPr>
      <w:r>
        <w:rPr>
          <w:sz w:val="24"/>
        </w:rPr>
        <w:t xml:space="preserve">Research </w:t>
      </w:r>
      <w:r w:rsidR="002E7001" w:rsidRPr="00B6705F">
        <w:rPr>
          <w:sz w:val="24"/>
        </w:rPr>
        <w:t>proposals from non-PNU who would like to involve PNU internal stakeholders should also secure the approval of the REC only if endorsed by the EPRDC Director. They also have to be subjected to the same review needed to PNU research proposals. However, if research proposal has already been certified ethical by any Research Ethics Board/Committee by other universities, then the conduct of research need not undergo review again by the PNU-REC.</w:t>
      </w:r>
    </w:p>
    <w:p w:rsidR="002D56F9" w:rsidRDefault="002D56F9" w:rsidP="002D56F9">
      <w:pPr>
        <w:pStyle w:val="ListParagraph"/>
        <w:spacing w:before="120" w:after="120" w:line="240" w:lineRule="auto"/>
        <w:contextualSpacing w:val="0"/>
        <w:jc w:val="both"/>
        <w:rPr>
          <w:sz w:val="24"/>
        </w:rPr>
      </w:pPr>
    </w:p>
    <w:p w:rsidR="002D56F9" w:rsidRPr="00B6705F" w:rsidRDefault="002D56F9" w:rsidP="002D56F9">
      <w:pPr>
        <w:pStyle w:val="ListParagraph"/>
        <w:spacing w:before="120" w:after="120" w:line="240" w:lineRule="auto"/>
        <w:contextualSpacing w:val="0"/>
        <w:jc w:val="both"/>
        <w:rPr>
          <w:sz w:val="24"/>
        </w:rPr>
      </w:pPr>
    </w:p>
    <w:p w:rsidR="00AC63C2" w:rsidRDefault="00B4602F" w:rsidP="002E7001">
      <w:pPr>
        <w:rPr>
          <w:sz w:val="24"/>
          <w:szCs w:val="24"/>
        </w:rPr>
      </w:pPr>
      <w:r>
        <w:rPr>
          <w:b/>
          <w:sz w:val="24"/>
        </w:rPr>
        <w:t xml:space="preserve"> </w:t>
      </w:r>
    </w:p>
    <w:p w:rsidR="002162D3" w:rsidRDefault="002162D3" w:rsidP="002D56F9">
      <w:pPr>
        <w:jc w:val="center"/>
        <w:rPr>
          <w:sz w:val="24"/>
          <w:szCs w:val="24"/>
        </w:rPr>
      </w:pPr>
    </w:p>
    <w:p w:rsidR="00F67C5D" w:rsidRDefault="00F67C5D" w:rsidP="00F67C5D">
      <w:pPr>
        <w:rPr>
          <w:sz w:val="24"/>
          <w:szCs w:val="24"/>
        </w:rPr>
      </w:pPr>
    </w:p>
    <w:p w:rsidR="004A6703" w:rsidRPr="00A818ED" w:rsidRDefault="004A6703" w:rsidP="004A6703">
      <w:pPr>
        <w:rPr>
          <w:sz w:val="24"/>
          <w:szCs w:val="24"/>
        </w:rPr>
      </w:pPr>
    </w:p>
    <w:sectPr w:rsidR="004A6703" w:rsidRPr="00A818ED" w:rsidSect="00264C5D">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062" w:rsidRDefault="009C0062" w:rsidP="00E15114">
      <w:pPr>
        <w:spacing w:after="0" w:line="240" w:lineRule="auto"/>
      </w:pPr>
      <w:r>
        <w:separator/>
      </w:r>
    </w:p>
  </w:endnote>
  <w:endnote w:type="continuationSeparator" w:id="1">
    <w:p w:rsidR="009C0062" w:rsidRDefault="009C0062" w:rsidP="00E15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E15114">
      <w:tc>
        <w:tcPr>
          <w:tcW w:w="918" w:type="dxa"/>
        </w:tcPr>
        <w:p w:rsidR="00E15114" w:rsidRDefault="0025457E">
          <w:pPr>
            <w:pStyle w:val="Footer"/>
            <w:jc w:val="right"/>
            <w:rPr>
              <w:b/>
              <w:color w:val="4F81BD" w:themeColor="accent1"/>
              <w:sz w:val="32"/>
              <w:szCs w:val="32"/>
            </w:rPr>
          </w:pPr>
          <w:fldSimple w:instr=" PAGE   \* MERGEFORMAT ">
            <w:r w:rsidR="009E718F" w:rsidRPr="009E718F">
              <w:rPr>
                <w:b/>
                <w:noProof/>
                <w:color w:val="4F81BD" w:themeColor="accent1"/>
                <w:sz w:val="32"/>
                <w:szCs w:val="32"/>
              </w:rPr>
              <w:t>8</w:t>
            </w:r>
          </w:fldSimple>
        </w:p>
      </w:tc>
      <w:tc>
        <w:tcPr>
          <w:tcW w:w="7938" w:type="dxa"/>
        </w:tcPr>
        <w:p w:rsidR="00E15114" w:rsidRDefault="00E15114">
          <w:pPr>
            <w:pStyle w:val="Footer"/>
          </w:pPr>
          <w:r>
            <w:t>PNU Code of Research Ethics and Guidelines for Review</w:t>
          </w:r>
        </w:p>
        <w:p w:rsidR="00E15114" w:rsidRDefault="00E15114">
          <w:pPr>
            <w:pStyle w:val="Footer"/>
          </w:pPr>
        </w:p>
      </w:tc>
    </w:tr>
  </w:tbl>
  <w:p w:rsidR="00E15114" w:rsidRDefault="00E15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062" w:rsidRDefault="009C0062" w:rsidP="00E15114">
      <w:pPr>
        <w:spacing w:after="0" w:line="240" w:lineRule="auto"/>
      </w:pPr>
      <w:r>
        <w:separator/>
      </w:r>
    </w:p>
  </w:footnote>
  <w:footnote w:type="continuationSeparator" w:id="1">
    <w:p w:rsidR="009C0062" w:rsidRDefault="009C0062" w:rsidP="00E15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F33"/>
    <w:multiLevelType w:val="hybridMultilevel"/>
    <w:tmpl w:val="2CCCF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E2B7A"/>
    <w:multiLevelType w:val="hybridMultilevel"/>
    <w:tmpl w:val="5800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773DD"/>
    <w:multiLevelType w:val="hybridMultilevel"/>
    <w:tmpl w:val="8A22E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133DA"/>
    <w:multiLevelType w:val="hybridMultilevel"/>
    <w:tmpl w:val="7A84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84690"/>
    <w:multiLevelType w:val="hybridMultilevel"/>
    <w:tmpl w:val="73AC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80F17"/>
    <w:multiLevelType w:val="hybridMultilevel"/>
    <w:tmpl w:val="4E3E0736"/>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
    <w:nsid w:val="226948E8"/>
    <w:multiLevelType w:val="hybridMultilevel"/>
    <w:tmpl w:val="905C7D9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1C617A"/>
    <w:multiLevelType w:val="hybridMultilevel"/>
    <w:tmpl w:val="8FF05A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282C42"/>
    <w:multiLevelType w:val="hybridMultilevel"/>
    <w:tmpl w:val="78ACBF38"/>
    <w:lvl w:ilvl="0" w:tplc="B8F048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4533D1"/>
    <w:multiLevelType w:val="hybridMultilevel"/>
    <w:tmpl w:val="30CA2C3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C196E4F"/>
    <w:multiLevelType w:val="multilevel"/>
    <w:tmpl w:val="79C4B30E"/>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7060FA9"/>
    <w:multiLevelType w:val="hybridMultilevel"/>
    <w:tmpl w:val="28769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36568"/>
    <w:multiLevelType w:val="hybridMultilevel"/>
    <w:tmpl w:val="5A24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A23A6"/>
    <w:multiLevelType w:val="hybridMultilevel"/>
    <w:tmpl w:val="9890631A"/>
    <w:lvl w:ilvl="0" w:tplc="A232E78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A1059"/>
    <w:multiLevelType w:val="hybridMultilevel"/>
    <w:tmpl w:val="186AE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023D2"/>
    <w:multiLevelType w:val="hybridMultilevel"/>
    <w:tmpl w:val="3752D7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418F7"/>
    <w:multiLevelType w:val="hybridMultilevel"/>
    <w:tmpl w:val="C4A43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56120"/>
    <w:multiLevelType w:val="hybridMultilevel"/>
    <w:tmpl w:val="B6C88C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5578D8"/>
    <w:multiLevelType w:val="hybridMultilevel"/>
    <w:tmpl w:val="806C2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311CE1"/>
    <w:multiLevelType w:val="hybridMultilevel"/>
    <w:tmpl w:val="556E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04150"/>
    <w:multiLevelType w:val="hybridMultilevel"/>
    <w:tmpl w:val="71040860"/>
    <w:lvl w:ilvl="0" w:tplc="B97076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A07137"/>
    <w:multiLevelType w:val="hybridMultilevel"/>
    <w:tmpl w:val="77182DAA"/>
    <w:lvl w:ilvl="0" w:tplc="5F281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2D66CB"/>
    <w:multiLevelType w:val="hybridMultilevel"/>
    <w:tmpl w:val="8FF05A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7E4E0C"/>
    <w:multiLevelType w:val="hybridMultilevel"/>
    <w:tmpl w:val="91503488"/>
    <w:lvl w:ilvl="0" w:tplc="BDB8D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1"/>
  </w:num>
  <w:num w:numId="4">
    <w:abstractNumId w:val="3"/>
  </w:num>
  <w:num w:numId="5">
    <w:abstractNumId w:val="4"/>
  </w:num>
  <w:num w:numId="6">
    <w:abstractNumId w:val="1"/>
  </w:num>
  <w:num w:numId="7">
    <w:abstractNumId w:val="15"/>
  </w:num>
  <w:num w:numId="8">
    <w:abstractNumId w:val="22"/>
  </w:num>
  <w:num w:numId="9">
    <w:abstractNumId w:val="13"/>
  </w:num>
  <w:num w:numId="10">
    <w:abstractNumId w:val="16"/>
  </w:num>
  <w:num w:numId="11">
    <w:abstractNumId w:val="17"/>
  </w:num>
  <w:num w:numId="12">
    <w:abstractNumId w:val="7"/>
  </w:num>
  <w:num w:numId="13">
    <w:abstractNumId w:val="14"/>
  </w:num>
  <w:num w:numId="14">
    <w:abstractNumId w:val="12"/>
  </w:num>
  <w:num w:numId="15">
    <w:abstractNumId w:val="5"/>
  </w:num>
  <w:num w:numId="16">
    <w:abstractNumId w:val="18"/>
  </w:num>
  <w:num w:numId="17">
    <w:abstractNumId w:val="20"/>
  </w:num>
  <w:num w:numId="18">
    <w:abstractNumId w:val="8"/>
  </w:num>
  <w:num w:numId="19">
    <w:abstractNumId w:val="23"/>
  </w:num>
  <w:num w:numId="20">
    <w:abstractNumId w:val="10"/>
  </w:num>
  <w:num w:numId="21">
    <w:abstractNumId w:val="9"/>
  </w:num>
  <w:num w:numId="22">
    <w:abstractNumId w:val="2"/>
  </w:num>
  <w:num w:numId="23">
    <w:abstractNumId w:val="1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853CE"/>
    <w:rsid w:val="00004B2B"/>
    <w:rsid w:val="00012EC3"/>
    <w:rsid w:val="00020050"/>
    <w:rsid w:val="000248DF"/>
    <w:rsid w:val="00031D61"/>
    <w:rsid w:val="000336CD"/>
    <w:rsid w:val="00052848"/>
    <w:rsid w:val="00055220"/>
    <w:rsid w:val="00057512"/>
    <w:rsid w:val="000703A6"/>
    <w:rsid w:val="000E1621"/>
    <w:rsid w:val="000F5724"/>
    <w:rsid w:val="001347A6"/>
    <w:rsid w:val="0013708A"/>
    <w:rsid w:val="001467FC"/>
    <w:rsid w:val="00154220"/>
    <w:rsid w:val="00156F00"/>
    <w:rsid w:val="00157499"/>
    <w:rsid w:val="00182A4D"/>
    <w:rsid w:val="001927C3"/>
    <w:rsid w:val="001947AF"/>
    <w:rsid w:val="001A7E1A"/>
    <w:rsid w:val="001B4974"/>
    <w:rsid w:val="001D52E5"/>
    <w:rsid w:val="0020640D"/>
    <w:rsid w:val="002143E9"/>
    <w:rsid w:val="002162D3"/>
    <w:rsid w:val="0023368E"/>
    <w:rsid w:val="0025457E"/>
    <w:rsid w:val="00264C5D"/>
    <w:rsid w:val="002727ED"/>
    <w:rsid w:val="00272BA5"/>
    <w:rsid w:val="002D56F9"/>
    <w:rsid w:val="002E7001"/>
    <w:rsid w:val="002E7031"/>
    <w:rsid w:val="002F5C8F"/>
    <w:rsid w:val="00302160"/>
    <w:rsid w:val="0031247A"/>
    <w:rsid w:val="00322CD5"/>
    <w:rsid w:val="00333F3C"/>
    <w:rsid w:val="00353EF1"/>
    <w:rsid w:val="003A698F"/>
    <w:rsid w:val="003B1DF4"/>
    <w:rsid w:val="003B5013"/>
    <w:rsid w:val="004008AE"/>
    <w:rsid w:val="00406F35"/>
    <w:rsid w:val="00416AFE"/>
    <w:rsid w:val="00421D77"/>
    <w:rsid w:val="00427C31"/>
    <w:rsid w:val="00432A06"/>
    <w:rsid w:val="004628B5"/>
    <w:rsid w:val="0047483E"/>
    <w:rsid w:val="00482996"/>
    <w:rsid w:val="00487BA2"/>
    <w:rsid w:val="004A6703"/>
    <w:rsid w:val="004C10D7"/>
    <w:rsid w:val="004C5E7D"/>
    <w:rsid w:val="004C7B13"/>
    <w:rsid w:val="0050687D"/>
    <w:rsid w:val="005254CA"/>
    <w:rsid w:val="005543B2"/>
    <w:rsid w:val="00560B61"/>
    <w:rsid w:val="005920AF"/>
    <w:rsid w:val="005A3568"/>
    <w:rsid w:val="005B0646"/>
    <w:rsid w:val="005D1F7B"/>
    <w:rsid w:val="005E21B2"/>
    <w:rsid w:val="005F1A5B"/>
    <w:rsid w:val="00602420"/>
    <w:rsid w:val="00606EE6"/>
    <w:rsid w:val="00640DCD"/>
    <w:rsid w:val="0064795F"/>
    <w:rsid w:val="00675C74"/>
    <w:rsid w:val="006801ED"/>
    <w:rsid w:val="006A07D5"/>
    <w:rsid w:val="006A587E"/>
    <w:rsid w:val="006B5C8B"/>
    <w:rsid w:val="006D2F9F"/>
    <w:rsid w:val="006E6407"/>
    <w:rsid w:val="006F2C95"/>
    <w:rsid w:val="00726B0F"/>
    <w:rsid w:val="0073384C"/>
    <w:rsid w:val="00740099"/>
    <w:rsid w:val="0076747A"/>
    <w:rsid w:val="007755DA"/>
    <w:rsid w:val="00785FCF"/>
    <w:rsid w:val="007B6AC9"/>
    <w:rsid w:val="007C61CC"/>
    <w:rsid w:val="007D17A8"/>
    <w:rsid w:val="007F2C10"/>
    <w:rsid w:val="00807847"/>
    <w:rsid w:val="00814F5F"/>
    <w:rsid w:val="008677DD"/>
    <w:rsid w:val="00883570"/>
    <w:rsid w:val="008837E8"/>
    <w:rsid w:val="008853CE"/>
    <w:rsid w:val="00894CCE"/>
    <w:rsid w:val="00897911"/>
    <w:rsid w:val="008A189E"/>
    <w:rsid w:val="008C6391"/>
    <w:rsid w:val="008F6E00"/>
    <w:rsid w:val="00901B75"/>
    <w:rsid w:val="00910045"/>
    <w:rsid w:val="00910354"/>
    <w:rsid w:val="00915DF1"/>
    <w:rsid w:val="00920AA1"/>
    <w:rsid w:val="00936375"/>
    <w:rsid w:val="00942029"/>
    <w:rsid w:val="00947B24"/>
    <w:rsid w:val="00976A4E"/>
    <w:rsid w:val="009B63DE"/>
    <w:rsid w:val="009C0062"/>
    <w:rsid w:val="009C00C9"/>
    <w:rsid w:val="009D1AFE"/>
    <w:rsid w:val="009D6480"/>
    <w:rsid w:val="009E5100"/>
    <w:rsid w:val="009E718F"/>
    <w:rsid w:val="009F7A3E"/>
    <w:rsid w:val="00A053EB"/>
    <w:rsid w:val="00A16C24"/>
    <w:rsid w:val="00A23A22"/>
    <w:rsid w:val="00A25207"/>
    <w:rsid w:val="00A545F0"/>
    <w:rsid w:val="00A676C8"/>
    <w:rsid w:val="00A818ED"/>
    <w:rsid w:val="00A90466"/>
    <w:rsid w:val="00AB2960"/>
    <w:rsid w:val="00AC63C2"/>
    <w:rsid w:val="00AE78FB"/>
    <w:rsid w:val="00B43716"/>
    <w:rsid w:val="00B4602F"/>
    <w:rsid w:val="00B468E0"/>
    <w:rsid w:val="00B57FE2"/>
    <w:rsid w:val="00B844C6"/>
    <w:rsid w:val="00B85078"/>
    <w:rsid w:val="00BA32F1"/>
    <w:rsid w:val="00BB26D2"/>
    <w:rsid w:val="00BB2ABD"/>
    <w:rsid w:val="00C06FA1"/>
    <w:rsid w:val="00C158E1"/>
    <w:rsid w:val="00C2150A"/>
    <w:rsid w:val="00C308CB"/>
    <w:rsid w:val="00C42325"/>
    <w:rsid w:val="00C970A4"/>
    <w:rsid w:val="00CA2197"/>
    <w:rsid w:val="00CE1609"/>
    <w:rsid w:val="00CF57D8"/>
    <w:rsid w:val="00D25908"/>
    <w:rsid w:val="00D278EA"/>
    <w:rsid w:val="00D4481A"/>
    <w:rsid w:val="00D44ECB"/>
    <w:rsid w:val="00D47B7F"/>
    <w:rsid w:val="00D50A20"/>
    <w:rsid w:val="00DC5E5E"/>
    <w:rsid w:val="00DC6E43"/>
    <w:rsid w:val="00E0282A"/>
    <w:rsid w:val="00E056C4"/>
    <w:rsid w:val="00E11FA6"/>
    <w:rsid w:val="00E15114"/>
    <w:rsid w:val="00E252D7"/>
    <w:rsid w:val="00E5684D"/>
    <w:rsid w:val="00E56ED1"/>
    <w:rsid w:val="00E577ED"/>
    <w:rsid w:val="00E61ED5"/>
    <w:rsid w:val="00EA1CB6"/>
    <w:rsid w:val="00EA77BA"/>
    <w:rsid w:val="00F007EA"/>
    <w:rsid w:val="00F06364"/>
    <w:rsid w:val="00F17ABD"/>
    <w:rsid w:val="00F235AA"/>
    <w:rsid w:val="00F41968"/>
    <w:rsid w:val="00F42235"/>
    <w:rsid w:val="00F56979"/>
    <w:rsid w:val="00F67C5D"/>
    <w:rsid w:val="00F839C4"/>
    <w:rsid w:val="00FA61A8"/>
    <w:rsid w:val="00FF1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00"/>
    <w:pPr>
      <w:ind w:left="720"/>
      <w:contextualSpacing/>
    </w:pPr>
  </w:style>
  <w:style w:type="table" w:styleId="TableGrid">
    <w:name w:val="Table Grid"/>
    <w:basedOn w:val="TableNormal"/>
    <w:uiPriority w:val="59"/>
    <w:rsid w:val="000E16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7D"/>
    <w:rPr>
      <w:rFonts w:ascii="Tahoma" w:hAnsi="Tahoma" w:cs="Tahoma"/>
      <w:sz w:val="16"/>
      <w:szCs w:val="16"/>
    </w:rPr>
  </w:style>
  <w:style w:type="paragraph" w:styleId="Title">
    <w:name w:val="Title"/>
    <w:basedOn w:val="Normal"/>
    <w:link w:val="TitleChar"/>
    <w:qFormat/>
    <w:rsid w:val="001347A6"/>
    <w:pPr>
      <w:spacing w:after="0" w:line="360" w:lineRule="auto"/>
      <w:jc w:val="center"/>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1347A6"/>
    <w:rPr>
      <w:rFonts w:ascii="Times New Roman" w:eastAsia="Times New Roman" w:hAnsi="Times New Roman" w:cs="Times New Roman"/>
      <w:sz w:val="24"/>
      <w:szCs w:val="24"/>
    </w:rPr>
  </w:style>
  <w:style w:type="paragraph" w:styleId="Subtitle">
    <w:name w:val="Subtitle"/>
    <w:basedOn w:val="Normal"/>
    <w:link w:val="SubtitleChar"/>
    <w:qFormat/>
    <w:rsid w:val="001347A6"/>
    <w:pPr>
      <w:spacing w:after="0" w:line="360" w:lineRule="auto"/>
      <w:jc w:val="center"/>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1347A6"/>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1347A6"/>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347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ABULON</dc:creator>
  <cp:lastModifiedBy>PROF. ABULON</cp:lastModifiedBy>
  <cp:revision>2</cp:revision>
  <cp:lastPrinted>2015-06-15T08:07:00Z</cp:lastPrinted>
  <dcterms:created xsi:type="dcterms:W3CDTF">2015-07-13T02:43:00Z</dcterms:created>
  <dcterms:modified xsi:type="dcterms:W3CDTF">2015-07-13T02:43:00Z</dcterms:modified>
</cp:coreProperties>
</file>